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D25127" w14:textId="77777777" w:rsidR="00815A8D" w:rsidRPr="00891934" w:rsidRDefault="00F000D7" w:rsidP="00891934">
      <w:pPr>
        <w:pStyle w:val="paragraph"/>
        <w:spacing w:before="0" w:beforeAutospacing="0" w:after="0" w:afterAutospacing="0"/>
        <w:textAlignment w:val="baseline"/>
        <w:rPr>
          <w:rFonts w:asciiTheme="minorHAnsi" w:hAnsiTheme="minorHAnsi" w:cstheme="minorHAnsi"/>
          <w:color w:val="2F5496"/>
          <w:sz w:val="22"/>
          <w:szCs w:val="22"/>
        </w:rPr>
      </w:pPr>
      <w:bookmarkStart w:id="0" w:name="_GoBack"/>
      <w:bookmarkEnd w:id="0"/>
      <w:r w:rsidRPr="00891934">
        <w:rPr>
          <w:rStyle w:val="normaltextrun"/>
          <w:rFonts w:asciiTheme="minorHAnsi" w:hAnsiTheme="minorHAnsi" w:cstheme="minorHAnsi"/>
          <w:b/>
          <w:bCs/>
          <w:sz w:val="22"/>
          <w:szCs w:val="22"/>
        </w:rPr>
        <w:t>Grievance and Dispute Resolution Policy  </w:t>
      </w:r>
      <w:r w:rsidRPr="00891934">
        <w:rPr>
          <w:rStyle w:val="eop"/>
          <w:rFonts w:asciiTheme="minorHAnsi" w:hAnsiTheme="minorHAnsi" w:cstheme="minorHAnsi"/>
          <w:color w:val="2F5496"/>
          <w:sz w:val="22"/>
          <w:szCs w:val="22"/>
        </w:rPr>
        <w:t> </w:t>
      </w:r>
    </w:p>
    <w:p w14:paraId="53800BAD" w14:textId="77777777" w:rsidR="00815A8D" w:rsidRPr="00BA669A" w:rsidRDefault="00F000D7" w:rsidP="00891934">
      <w:pPr>
        <w:pStyle w:val="paragraph"/>
        <w:spacing w:before="0" w:beforeAutospacing="0" w:after="0" w:afterAutospacing="0"/>
        <w:textAlignment w:val="baseline"/>
        <w:rPr>
          <w:rStyle w:val="eop"/>
          <w:rFonts w:asciiTheme="minorHAnsi" w:hAnsiTheme="minorHAnsi" w:cstheme="minorHAnsi"/>
          <w:sz w:val="16"/>
          <w:szCs w:val="22"/>
        </w:rPr>
      </w:pPr>
      <w:r w:rsidRPr="00BA669A">
        <w:rPr>
          <w:rStyle w:val="eop"/>
          <w:rFonts w:asciiTheme="minorHAnsi" w:hAnsiTheme="minorHAnsi" w:cstheme="minorHAnsi"/>
          <w:sz w:val="16"/>
          <w:szCs w:val="22"/>
        </w:rPr>
        <w:t> </w:t>
      </w:r>
    </w:p>
    <w:p w14:paraId="724CC2C3" w14:textId="77777777" w:rsidR="00A33298" w:rsidRPr="00891934" w:rsidRDefault="00F000D7" w:rsidP="00891934">
      <w:pPr>
        <w:pStyle w:val="paragraph"/>
        <w:numPr>
          <w:ilvl w:val="0"/>
          <w:numId w:val="1"/>
        </w:numPr>
        <w:spacing w:before="0" w:beforeAutospacing="0" w:after="0" w:afterAutospacing="0"/>
        <w:textAlignment w:val="baseline"/>
        <w:rPr>
          <w:rStyle w:val="eop"/>
          <w:rFonts w:asciiTheme="minorHAnsi" w:hAnsiTheme="minorHAnsi" w:cstheme="minorHAnsi"/>
          <w:b/>
          <w:sz w:val="22"/>
          <w:szCs w:val="22"/>
        </w:rPr>
      </w:pPr>
      <w:r w:rsidRPr="00891934">
        <w:rPr>
          <w:rStyle w:val="eop"/>
          <w:rFonts w:asciiTheme="minorHAnsi" w:hAnsiTheme="minorHAnsi" w:cstheme="minorHAnsi"/>
          <w:b/>
          <w:sz w:val="22"/>
          <w:szCs w:val="22"/>
        </w:rPr>
        <w:t>Policy Statement</w:t>
      </w:r>
    </w:p>
    <w:p w14:paraId="05D8A7A8" w14:textId="77777777" w:rsidR="00521040" w:rsidRPr="00891934" w:rsidRDefault="00F000D7" w:rsidP="00891934">
      <w:pPr>
        <w:pStyle w:val="NormalWeb"/>
        <w:shd w:val="clear" w:color="auto" w:fill="FFFFFF"/>
        <w:spacing w:before="0" w:beforeAutospacing="0" w:after="0" w:afterAutospacing="0"/>
        <w:rPr>
          <w:rFonts w:asciiTheme="minorHAnsi" w:hAnsiTheme="minorHAnsi" w:cstheme="minorHAnsi"/>
          <w:sz w:val="16"/>
          <w:szCs w:val="22"/>
          <w:lang w:val="en-AU"/>
        </w:rPr>
      </w:pPr>
      <w:r w:rsidRPr="00891934">
        <w:rPr>
          <w:rStyle w:val="normaltextrun"/>
          <w:rFonts w:asciiTheme="minorHAnsi" w:hAnsiTheme="minorHAnsi" w:cstheme="minorHAnsi"/>
          <w:sz w:val="22"/>
          <w:szCs w:val="22"/>
        </w:rPr>
        <w:t>The Spruce Grove Public Library</w:t>
      </w:r>
      <w:r w:rsidR="00A33298" w:rsidRPr="00891934">
        <w:rPr>
          <w:rStyle w:val="normaltextrun"/>
          <w:rFonts w:asciiTheme="minorHAnsi" w:hAnsiTheme="minorHAnsi" w:cstheme="minorHAnsi"/>
          <w:sz w:val="22"/>
          <w:szCs w:val="22"/>
        </w:rPr>
        <w:t xml:space="preserve"> (SGPL) encourages trustees and staff to communicate their grievances</w:t>
      </w:r>
      <w:r w:rsidR="00891934" w:rsidRPr="00891934">
        <w:rPr>
          <w:rStyle w:val="normaltextrun"/>
          <w:rFonts w:asciiTheme="minorHAnsi" w:hAnsiTheme="minorHAnsi" w:cstheme="minorHAnsi"/>
          <w:sz w:val="22"/>
          <w:szCs w:val="22"/>
        </w:rPr>
        <w:t>, in order</w:t>
      </w:r>
      <w:r w:rsidR="00A33298" w:rsidRPr="00891934">
        <w:rPr>
          <w:rStyle w:val="normaltextrun"/>
          <w:rFonts w:asciiTheme="minorHAnsi" w:hAnsiTheme="minorHAnsi" w:cstheme="minorHAnsi"/>
          <w:sz w:val="22"/>
          <w:szCs w:val="22"/>
        </w:rPr>
        <w:t xml:space="preserve"> to foster</w:t>
      </w:r>
      <w:r w:rsidR="00891934" w:rsidRPr="00891934">
        <w:rPr>
          <w:rStyle w:val="normaltextrun"/>
          <w:rFonts w:asciiTheme="minorHAnsi" w:hAnsiTheme="minorHAnsi" w:cstheme="minorHAnsi"/>
          <w:sz w:val="22"/>
          <w:szCs w:val="22"/>
        </w:rPr>
        <w:t xml:space="preserve"> and maintain a supportive, </w:t>
      </w:r>
      <w:r w:rsidR="00A33298" w:rsidRPr="00891934">
        <w:rPr>
          <w:rStyle w:val="normaltextrun"/>
          <w:rFonts w:asciiTheme="minorHAnsi" w:hAnsiTheme="minorHAnsi" w:cstheme="minorHAnsi"/>
          <w:sz w:val="22"/>
          <w:szCs w:val="22"/>
        </w:rPr>
        <w:t xml:space="preserve">pleasant environment for everyone. The SGPL resolves conflicts that may arise between individual trustees or staff in a timely, fair, transparent and constructive manner. </w:t>
      </w:r>
      <w:r w:rsidRPr="00891934">
        <w:rPr>
          <w:rFonts w:asciiTheme="minorHAnsi" w:hAnsiTheme="minorHAnsi" w:cstheme="minorHAnsi"/>
          <w:sz w:val="22"/>
          <w:szCs w:val="22"/>
          <w:lang w:val="en-AU"/>
        </w:rPr>
        <w:t xml:space="preserve">The purpose of this policy is to provide an avenue through which </w:t>
      </w:r>
      <w:r w:rsidR="00891934" w:rsidRPr="00891934">
        <w:rPr>
          <w:rFonts w:asciiTheme="minorHAnsi" w:hAnsiTheme="minorHAnsi" w:cstheme="minorHAnsi"/>
          <w:sz w:val="22"/>
          <w:szCs w:val="22"/>
          <w:lang w:val="en-AU"/>
        </w:rPr>
        <w:t>trustees</w:t>
      </w:r>
      <w:r w:rsidRPr="00891934">
        <w:rPr>
          <w:rFonts w:asciiTheme="minorHAnsi" w:hAnsiTheme="minorHAnsi" w:cstheme="minorHAnsi"/>
          <w:sz w:val="22"/>
          <w:szCs w:val="22"/>
          <w:lang w:val="en-AU"/>
        </w:rPr>
        <w:t xml:space="preserve"> </w:t>
      </w:r>
      <w:r w:rsidR="00A33298" w:rsidRPr="00891934">
        <w:rPr>
          <w:rFonts w:asciiTheme="minorHAnsi" w:hAnsiTheme="minorHAnsi" w:cstheme="minorHAnsi"/>
          <w:sz w:val="22"/>
          <w:szCs w:val="22"/>
          <w:lang w:val="en-AU"/>
        </w:rPr>
        <w:t xml:space="preserve">and </w:t>
      </w:r>
      <w:r w:rsidRPr="00891934">
        <w:rPr>
          <w:rFonts w:asciiTheme="minorHAnsi" w:hAnsiTheme="minorHAnsi" w:cstheme="minorHAnsi"/>
          <w:sz w:val="22"/>
          <w:szCs w:val="22"/>
          <w:lang w:val="en-AU"/>
        </w:rPr>
        <w:t>staff can resolve complaints and conflicts as they arise.</w:t>
      </w:r>
      <w:r w:rsidR="00A33298" w:rsidRPr="00891934">
        <w:rPr>
          <w:rFonts w:asciiTheme="minorHAnsi" w:hAnsiTheme="minorHAnsi" w:cstheme="minorHAnsi"/>
          <w:sz w:val="22"/>
          <w:szCs w:val="22"/>
          <w:lang w:val="en-AU"/>
        </w:rPr>
        <w:br/>
      </w:r>
    </w:p>
    <w:p w14:paraId="63A49266" w14:textId="77777777" w:rsidR="00A33298" w:rsidRPr="00891934" w:rsidRDefault="00A33298" w:rsidP="00891934">
      <w:pPr>
        <w:pStyle w:val="NormalWeb"/>
        <w:numPr>
          <w:ilvl w:val="0"/>
          <w:numId w:val="1"/>
        </w:numPr>
        <w:shd w:val="clear" w:color="auto" w:fill="FFFFFF"/>
        <w:spacing w:before="0" w:beforeAutospacing="0" w:after="0" w:afterAutospacing="0"/>
        <w:rPr>
          <w:rFonts w:asciiTheme="minorHAnsi" w:hAnsiTheme="minorHAnsi" w:cstheme="minorHAnsi"/>
          <w:sz w:val="22"/>
          <w:szCs w:val="22"/>
          <w:lang w:val="en-AU"/>
        </w:rPr>
      </w:pPr>
      <w:r w:rsidRPr="00891934">
        <w:rPr>
          <w:rFonts w:asciiTheme="minorHAnsi" w:hAnsiTheme="minorHAnsi" w:cstheme="minorHAnsi"/>
          <w:b/>
          <w:sz w:val="22"/>
          <w:szCs w:val="22"/>
          <w:lang w:val="en-AU"/>
        </w:rPr>
        <w:t>Scope</w:t>
      </w:r>
    </w:p>
    <w:p w14:paraId="3B914000" w14:textId="77777777" w:rsidR="00A33298" w:rsidRPr="00891934" w:rsidRDefault="00A33298" w:rsidP="00891934">
      <w:pPr>
        <w:pStyle w:val="NormalWeb"/>
        <w:shd w:val="clear" w:color="auto" w:fill="FFFFFF"/>
        <w:spacing w:before="0" w:beforeAutospacing="0" w:after="0" w:afterAutospacing="0"/>
        <w:rPr>
          <w:rFonts w:asciiTheme="minorHAnsi" w:hAnsiTheme="minorHAnsi" w:cstheme="minorHAnsi"/>
          <w:sz w:val="22"/>
          <w:szCs w:val="22"/>
          <w:lang w:val="en-AU"/>
        </w:rPr>
      </w:pPr>
      <w:r w:rsidRPr="00891934">
        <w:rPr>
          <w:rFonts w:asciiTheme="minorHAnsi" w:hAnsiTheme="minorHAnsi" w:cstheme="minorHAnsi"/>
          <w:sz w:val="22"/>
          <w:szCs w:val="22"/>
          <w:lang w:val="en-AU"/>
        </w:rPr>
        <w:t xml:space="preserve">This policy applies to all </w:t>
      </w:r>
      <w:r w:rsidR="00891934" w:rsidRPr="00891934">
        <w:rPr>
          <w:rFonts w:asciiTheme="minorHAnsi" w:hAnsiTheme="minorHAnsi" w:cstheme="minorHAnsi"/>
          <w:sz w:val="22"/>
          <w:szCs w:val="22"/>
          <w:lang w:val="en-AU"/>
        </w:rPr>
        <w:t xml:space="preserve">SGPL </w:t>
      </w:r>
      <w:r w:rsidRPr="00891934">
        <w:rPr>
          <w:rFonts w:asciiTheme="minorHAnsi" w:hAnsiTheme="minorHAnsi" w:cstheme="minorHAnsi"/>
          <w:sz w:val="22"/>
          <w:szCs w:val="22"/>
          <w:lang w:val="en-AU"/>
        </w:rPr>
        <w:t>staff and trustees, regardless of status or position.</w:t>
      </w:r>
    </w:p>
    <w:p w14:paraId="4E511DE2" w14:textId="77777777" w:rsidR="00A33298" w:rsidRPr="00891934" w:rsidRDefault="00A33298" w:rsidP="00891934">
      <w:pPr>
        <w:pStyle w:val="NormalWeb"/>
        <w:shd w:val="clear" w:color="auto" w:fill="FFFFFF"/>
        <w:spacing w:before="0" w:beforeAutospacing="0" w:after="0" w:afterAutospacing="0"/>
        <w:rPr>
          <w:rFonts w:ascii="Helvetica" w:hAnsi="Helvetica"/>
          <w:color w:val="555555"/>
          <w:sz w:val="16"/>
          <w:szCs w:val="22"/>
        </w:rPr>
      </w:pPr>
    </w:p>
    <w:p w14:paraId="18F457CC" w14:textId="77777777" w:rsidR="00A33298" w:rsidRPr="00891934" w:rsidRDefault="00A33298" w:rsidP="00891934">
      <w:pPr>
        <w:pStyle w:val="Title"/>
        <w:numPr>
          <w:ilvl w:val="0"/>
          <w:numId w:val="1"/>
        </w:numPr>
        <w:spacing w:after="0" w:line="240" w:lineRule="auto"/>
        <w:rPr>
          <w:rFonts w:ascii="Calibri" w:hAnsi="Calibri"/>
          <w:sz w:val="22"/>
          <w:szCs w:val="22"/>
        </w:rPr>
      </w:pPr>
      <w:r w:rsidRPr="00891934">
        <w:rPr>
          <w:rFonts w:ascii="Calibri" w:hAnsi="Calibri"/>
          <w:sz w:val="22"/>
          <w:szCs w:val="22"/>
        </w:rPr>
        <w:t>Definitions</w:t>
      </w:r>
    </w:p>
    <w:p w14:paraId="70D8E7C7" w14:textId="77777777" w:rsidR="00A33298" w:rsidRPr="00891934" w:rsidRDefault="00A33298" w:rsidP="00891934">
      <w:pPr>
        <w:spacing w:after="0" w:line="240" w:lineRule="auto"/>
        <w:rPr>
          <w:sz w:val="16"/>
        </w:rPr>
      </w:pPr>
    </w:p>
    <w:tbl>
      <w:tblPr>
        <w:tblW w:w="0" w:type="auto"/>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9"/>
        <w:gridCol w:w="8347"/>
      </w:tblGrid>
      <w:tr w:rsidR="00A33298" w:rsidRPr="00891934" w14:paraId="5A24A1BC" w14:textId="77777777" w:rsidTr="00891934">
        <w:tc>
          <w:tcPr>
            <w:tcW w:w="1699" w:type="dxa"/>
          </w:tcPr>
          <w:p w14:paraId="4C409FC0" w14:textId="77777777" w:rsidR="00A33298" w:rsidRPr="00891934" w:rsidRDefault="00A33298" w:rsidP="00891934">
            <w:pPr>
              <w:pStyle w:val="Title"/>
              <w:pBdr>
                <w:bottom w:val="none" w:sz="0" w:space="0" w:color="auto"/>
              </w:pBdr>
              <w:spacing w:after="0" w:line="240" w:lineRule="auto"/>
              <w:rPr>
                <w:rFonts w:asciiTheme="minorHAnsi" w:hAnsiTheme="minorHAnsi" w:cstheme="minorHAnsi"/>
                <w:sz w:val="22"/>
                <w:szCs w:val="22"/>
              </w:rPr>
            </w:pPr>
            <w:r w:rsidRPr="00891934">
              <w:rPr>
                <w:rFonts w:asciiTheme="minorHAnsi" w:hAnsiTheme="minorHAnsi" w:cstheme="minorHAnsi"/>
                <w:sz w:val="22"/>
                <w:szCs w:val="22"/>
              </w:rPr>
              <w:t>Term</w:t>
            </w:r>
          </w:p>
        </w:tc>
        <w:tc>
          <w:tcPr>
            <w:tcW w:w="8347" w:type="dxa"/>
          </w:tcPr>
          <w:p w14:paraId="663D564C" w14:textId="77777777" w:rsidR="00A33298" w:rsidRPr="00891934" w:rsidRDefault="00A33298" w:rsidP="00891934">
            <w:pPr>
              <w:pStyle w:val="Title"/>
              <w:pBdr>
                <w:bottom w:val="none" w:sz="0" w:space="0" w:color="auto"/>
              </w:pBdr>
              <w:spacing w:after="0" w:line="240" w:lineRule="auto"/>
              <w:rPr>
                <w:rFonts w:asciiTheme="minorHAnsi" w:hAnsiTheme="minorHAnsi" w:cstheme="minorHAnsi"/>
                <w:sz w:val="22"/>
                <w:szCs w:val="22"/>
              </w:rPr>
            </w:pPr>
            <w:r w:rsidRPr="00891934">
              <w:rPr>
                <w:rFonts w:asciiTheme="minorHAnsi" w:hAnsiTheme="minorHAnsi" w:cstheme="minorHAnsi"/>
                <w:sz w:val="22"/>
                <w:szCs w:val="22"/>
              </w:rPr>
              <w:t>Definition</w:t>
            </w:r>
          </w:p>
        </w:tc>
      </w:tr>
      <w:tr w:rsidR="00A33298" w:rsidRPr="00891934" w14:paraId="6E290AE9" w14:textId="77777777" w:rsidTr="00891934">
        <w:tc>
          <w:tcPr>
            <w:tcW w:w="1699" w:type="dxa"/>
          </w:tcPr>
          <w:p w14:paraId="4A5D9A5D" w14:textId="77777777" w:rsidR="00A33298" w:rsidRPr="00891934" w:rsidRDefault="00A33298" w:rsidP="00891934">
            <w:pPr>
              <w:pStyle w:val="Title"/>
              <w:pBdr>
                <w:bottom w:val="none" w:sz="0" w:space="0" w:color="auto"/>
              </w:pBdr>
              <w:spacing w:after="0" w:line="240" w:lineRule="auto"/>
              <w:rPr>
                <w:rFonts w:asciiTheme="minorHAnsi" w:hAnsiTheme="minorHAnsi" w:cstheme="minorHAnsi"/>
                <w:b w:val="0"/>
                <w:sz w:val="22"/>
                <w:szCs w:val="22"/>
              </w:rPr>
            </w:pPr>
            <w:r w:rsidRPr="00891934">
              <w:rPr>
                <w:rFonts w:asciiTheme="minorHAnsi" w:hAnsiTheme="minorHAnsi" w:cstheme="minorHAnsi"/>
                <w:b w:val="0"/>
                <w:sz w:val="22"/>
                <w:szCs w:val="22"/>
              </w:rPr>
              <w:t>Grievance</w:t>
            </w:r>
          </w:p>
        </w:tc>
        <w:tc>
          <w:tcPr>
            <w:tcW w:w="8347" w:type="dxa"/>
          </w:tcPr>
          <w:p w14:paraId="03F7BF4D" w14:textId="77777777" w:rsidR="00D86266" w:rsidRPr="00891934" w:rsidRDefault="00A33298" w:rsidP="00891934">
            <w:pPr>
              <w:shd w:val="clear" w:color="auto" w:fill="FFFFFF"/>
              <w:spacing w:after="0" w:line="240" w:lineRule="auto"/>
              <w:rPr>
                <w:rFonts w:eastAsia="Times New Roman" w:cstheme="minorHAnsi"/>
                <w:lang w:eastAsia="en-CA"/>
              </w:rPr>
            </w:pPr>
            <w:r w:rsidRPr="00A33298">
              <w:rPr>
                <w:rFonts w:eastAsia="Times New Roman" w:cstheme="minorHAnsi"/>
                <w:lang w:eastAsia="en-CA"/>
              </w:rPr>
              <w:t>any complaint, problem or concern of a</w:t>
            </w:r>
            <w:r w:rsidRPr="00891934">
              <w:rPr>
                <w:rFonts w:eastAsia="Times New Roman" w:cstheme="minorHAnsi"/>
                <w:lang w:eastAsia="en-CA"/>
              </w:rPr>
              <w:t xml:space="preserve"> staff or trustee</w:t>
            </w:r>
            <w:r w:rsidRPr="00A33298">
              <w:rPr>
                <w:rFonts w:eastAsia="Times New Roman" w:cstheme="minorHAnsi"/>
                <w:lang w:eastAsia="en-CA"/>
              </w:rPr>
              <w:t xml:space="preserve"> regarding their workplace, </w:t>
            </w:r>
            <w:r w:rsidRPr="00891934">
              <w:rPr>
                <w:rFonts w:eastAsia="Times New Roman" w:cstheme="minorHAnsi"/>
                <w:lang w:eastAsia="en-CA"/>
              </w:rPr>
              <w:t>duties or professional</w:t>
            </w:r>
            <w:r w:rsidRPr="00A33298">
              <w:rPr>
                <w:rFonts w:eastAsia="Times New Roman" w:cstheme="minorHAnsi"/>
                <w:lang w:eastAsia="en-CA"/>
              </w:rPr>
              <w:t xml:space="preserve"> relationships.</w:t>
            </w:r>
            <w:r w:rsidR="00D86266" w:rsidRPr="00891934">
              <w:rPr>
                <w:rFonts w:eastAsia="Times New Roman" w:cstheme="minorHAnsi"/>
                <w:lang w:eastAsia="en-CA"/>
              </w:rPr>
              <w:t xml:space="preserve"> </w:t>
            </w:r>
            <w:r w:rsidRPr="00891934">
              <w:rPr>
                <w:rFonts w:eastAsia="Times New Roman" w:cstheme="minorHAnsi"/>
                <w:lang w:eastAsia="en-CA"/>
              </w:rPr>
              <w:t>G</w:t>
            </w:r>
            <w:r w:rsidRPr="00A33298">
              <w:rPr>
                <w:rFonts w:eastAsia="Times New Roman" w:cstheme="minorHAnsi"/>
                <w:lang w:eastAsia="en-CA"/>
              </w:rPr>
              <w:t xml:space="preserve">rievances </w:t>
            </w:r>
            <w:r w:rsidRPr="00891934">
              <w:rPr>
                <w:rFonts w:eastAsia="Times New Roman" w:cstheme="minorHAnsi"/>
                <w:lang w:eastAsia="en-CA"/>
              </w:rPr>
              <w:t xml:space="preserve">can be filed </w:t>
            </w:r>
            <w:r w:rsidRPr="00A33298">
              <w:rPr>
                <w:rFonts w:eastAsia="Times New Roman" w:cstheme="minorHAnsi"/>
                <w:lang w:eastAsia="en-CA"/>
              </w:rPr>
              <w:t>for any of the following reasons:</w:t>
            </w:r>
          </w:p>
          <w:p w14:paraId="52729476" w14:textId="77777777" w:rsidR="00D86266" w:rsidRPr="00891934" w:rsidRDefault="00D86266" w:rsidP="00891934">
            <w:pPr>
              <w:shd w:val="clear" w:color="auto" w:fill="FFFFFF"/>
              <w:spacing w:after="0" w:line="240" w:lineRule="auto"/>
              <w:rPr>
                <w:rFonts w:eastAsia="Times New Roman" w:cstheme="minorHAnsi"/>
                <w:sz w:val="16"/>
                <w:lang w:eastAsia="en-CA"/>
              </w:rPr>
            </w:pPr>
          </w:p>
          <w:p w14:paraId="10B64225" w14:textId="77777777" w:rsidR="00D86266" w:rsidRPr="00891934" w:rsidRDefault="00D86266" w:rsidP="00891934">
            <w:pPr>
              <w:pStyle w:val="ListParagraph"/>
              <w:numPr>
                <w:ilvl w:val="0"/>
                <w:numId w:val="4"/>
              </w:numPr>
              <w:shd w:val="clear" w:color="auto" w:fill="FFFFFF"/>
              <w:spacing w:after="0" w:line="240" w:lineRule="auto"/>
              <w:rPr>
                <w:rFonts w:eastAsia="Times New Roman" w:cstheme="minorHAnsi"/>
                <w:lang w:eastAsia="en-CA"/>
              </w:rPr>
            </w:pPr>
            <w:r w:rsidRPr="00891934">
              <w:rPr>
                <w:rFonts w:eastAsia="Times New Roman" w:cstheme="minorHAnsi"/>
                <w:lang w:eastAsia="en-CA"/>
              </w:rPr>
              <w:t>w</w:t>
            </w:r>
            <w:r w:rsidR="00A33298" w:rsidRPr="00891934">
              <w:rPr>
                <w:rFonts w:eastAsia="Times New Roman" w:cstheme="minorHAnsi"/>
                <w:lang w:eastAsia="en-CA"/>
              </w:rPr>
              <w:t>orkplace harassment</w:t>
            </w:r>
          </w:p>
          <w:p w14:paraId="3B143FA9" w14:textId="77777777" w:rsidR="00D86266" w:rsidRPr="00891934" w:rsidRDefault="00D86266" w:rsidP="00891934">
            <w:pPr>
              <w:pStyle w:val="ListParagraph"/>
              <w:numPr>
                <w:ilvl w:val="0"/>
                <w:numId w:val="4"/>
              </w:numPr>
              <w:shd w:val="clear" w:color="auto" w:fill="FFFFFF"/>
              <w:spacing w:after="0" w:line="240" w:lineRule="auto"/>
              <w:rPr>
                <w:rFonts w:eastAsia="Times New Roman" w:cstheme="minorHAnsi"/>
                <w:lang w:eastAsia="en-CA"/>
              </w:rPr>
            </w:pPr>
            <w:r w:rsidRPr="00891934">
              <w:rPr>
                <w:rFonts w:eastAsia="Times New Roman" w:cstheme="minorHAnsi"/>
                <w:lang w:eastAsia="en-CA"/>
              </w:rPr>
              <w:t>h</w:t>
            </w:r>
            <w:r w:rsidR="00A33298" w:rsidRPr="00891934">
              <w:rPr>
                <w:rFonts w:eastAsia="Times New Roman" w:cstheme="minorHAnsi"/>
                <w:lang w:eastAsia="en-CA"/>
              </w:rPr>
              <w:t>ealth and safety</w:t>
            </w:r>
          </w:p>
          <w:p w14:paraId="12DB1568" w14:textId="77777777" w:rsidR="00D86266" w:rsidRPr="00891934" w:rsidRDefault="00D86266" w:rsidP="00891934">
            <w:pPr>
              <w:pStyle w:val="ListParagraph"/>
              <w:numPr>
                <w:ilvl w:val="0"/>
                <w:numId w:val="4"/>
              </w:numPr>
              <w:shd w:val="clear" w:color="auto" w:fill="FFFFFF"/>
              <w:spacing w:after="0" w:line="240" w:lineRule="auto"/>
              <w:rPr>
                <w:rFonts w:eastAsia="Times New Roman" w:cstheme="minorHAnsi"/>
                <w:lang w:eastAsia="en-CA"/>
              </w:rPr>
            </w:pPr>
            <w:r w:rsidRPr="00891934">
              <w:rPr>
                <w:rFonts w:eastAsia="Times New Roman" w:cstheme="minorHAnsi"/>
                <w:lang w:eastAsia="en-CA"/>
              </w:rPr>
              <w:t>s</w:t>
            </w:r>
            <w:r w:rsidR="00A33298" w:rsidRPr="00891934">
              <w:rPr>
                <w:rFonts w:eastAsia="Times New Roman" w:cstheme="minorHAnsi"/>
                <w:lang w:eastAsia="en-CA"/>
              </w:rPr>
              <w:t>upervisor</w:t>
            </w:r>
            <w:r w:rsidRPr="00891934">
              <w:rPr>
                <w:rFonts w:eastAsia="Times New Roman" w:cstheme="minorHAnsi"/>
                <w:lang w:eastAsia="en-CA"/>
              </w:rPr>
              <w:t>/colleague or trustee</w:t>
            </w:r>
            <w:r w:rsidR="00A33298" w:rsidRPr="00891934">
              <w:rPr>
                <w:rFonts w:eastAsia="Times New Roman" w:cstheme="minorHAnsi"/>
                <w:lang w:eastAsia="en-CA"/>
              </w:rPr>
              <w:t xml:space="preserve"> </w:t>
            </w:r>
            <w:r w:rsidRPr="00891934">
              <w:rPr>
                <w:rFonts w:eastAsia="Times New Roman" w:cstheme="minorHAnsi"/>
                <w:lang w:eastAsia="en-CA"/>
              </w:rPr>
              <w:t xml:space="preserve">inappropriate </w:t>
            </w:r>
            <w:r w:rsidR="00A33298" w:rsidRPr="00891934">
              <w:rPr>
                <w:rFonts w:eastAsia="Times New Roman" w:cstheme="minorHAnsi"/>
                <w:lang w:eastAsia="en-CA"/>
              </w:rPr>
              <w:t>behaviour</w:t>
            </w:r>
          </w:p>
          <w:p w14:paraId="79D0F68B" w14:textId="77777777" w:rsidR="00A33298" w:rsidRPr="00891934" w:rsidRDefault="00D86266" w:rsidP="00891934">
            <w:pPr>
              <w:pStyle w:val="ListParagraph"/>
              <w:numPr>
                <w:ilvl w:val="0"/>
                <w:numId w:val="4"/>
              </w:numPr>
              <w:shd w:val="clear" w:color="auto" w:fill="FFFFFF"/>
              <w:spacing w:after="0" w:line="240" w:lineRule="auto"/>
              <w:rPr>
                <w:rFonts w:eastAsia="Times New Roman" w:cstheme="minorHAnsi"/>
                <w:color w:val="555555"/>
                <w:lang w:eastAsia="en-CA"/>
              </w:rPr>
            </w:pPr>
            <w:r w:rsidRPr="00891934">
              <w:rPr>
                <w:rFonts w:eastAsia="Times New Roman" w:cstheme="minorHAnsi"/>
                <w:lang w:eastAsia="en-CA"/>
              </w:rPr>
              <w:t>a</w:t>
            </w:r>
            <w:r w:rsidR="00A33298" w:rsidRPr="00891934">
              <w:rPr>
                <w:rFonts w:eastAsia="Times New Roman" w:cstheme="minorHAnsi"/>
                <w:lang w:eastAsia="en-CA"/>
              </w:rPr>
              <w:t>dverse changes in employment conditions</w:t>
            </w:r>
          </w:p>
          <w:p w14:paraId="608F2270" w14:textId="77777777" w:rsidR="00A33298" w:rsidRPr="00891934" w:rsidRDefault="00D86266" w:rsidP="00891934">
            <w:pPr>
              <w:shd w:val="clear" w:color="auto" w:fill="FFFFFF"/>
              <w:spacing w:after="0" w:line="240" w:lineRule="auto"/>
              <w:rPr>
                <w:rFonts w:eastAsia="Times New Roman" w:cstheme="minorHAnsi"/>
                <w:lang w:eastAsia="en-CA"/>
              </w:rPr>
            </w:pPr>
            <w:r w:rsidRPr="00891934">
              <w:rPr>
                <w:rFonts w:eastAsia="Times New Roman" w:cstheme="minorHAnsi"/>
                <w:color w:val="555555"/>
                <w:sz w:val="16"/>
                <w:lang w:eastAsia="en-CA"/>
              </w:rPr>
              <w:br/>
            </w:r>
            <w:r w:rsidR="00A33298" w:rsidRPr="00891934">
              <w:rPr>
                <w:rFonts w:eastAsia="Times New Roman" w:cstheme="minorHAnsi"/>
                <w:lang w:eastAsia="en-CA"/>
              </w:rPr>
              <w:t>This list in not exhaustive; h</w:t>
            </w:r>
            <w:r w:rsidR="00A33298" w:rsidRPr="00A33298">
              <w:rPr>
                <w:rFonts w:eastAsia="Times New Roman" w:cstheme="minorHAnsi"/>
                <w:lang w:eastAsia="en-CA"/>
              </w:rPr>
              <w:t xml:space="preserve">owever, </w:t>
            </w:r>
            <w:r w:rsidR="00A33298" w:rsidRPr="00891934">
              <w:rPr>
                <w:rFonts w:eastAsia="Times New Roman" w:cstheme="minorHAnsi"/>
                <w:lang w:eastAsia="en-CA"/>
              </w:rPr>
              <w:t>staff and trustees should attempt</w:t>
            </w:r>
            <w:r w:rsidR="00A33298" w:rsidRPr="00A33298">
              <w:rPr>
                <w:rFonts w:eastAsia="Times New Roman" w:cstheme="minorHAnsi"/>
                <w:lang w:eastAsia="en-CA"/>
              </w:rPr>
              <w:t xml:space="preserve"> to resolve less important issues informally before they resort to a formal grievance.</w:t>
            </w:r>
          </w:p>
        </w:tc>
      </w:tr>
    </w:tbl>
    <w:p w14:paraId="37947FE3" w14:textId="77777777" w:rsidR="00521040" w:rsidRPr="00891934" w:rsidRDefault="00D86266" w:rsidP="00891934">
      <w:pPr>
        <w:pStyle w:val="paragraph"/>
        <w:spacing w:before="0" w:beforeAutospacing="0" w:after="0" w:afterAutospacing="0"/>
        <w:textAlignment w:val="baseline"/>
        <w:rPr>
          <w:rStyle w:val="eop"/>
          <w:rFonts w:asciiTheme="minorHAnsi" w:hAnsiTheme="minorHAnsi" w:cstheme="minorHAnsi"/>
          <w:b/>
          <w:sz w:val="22"/>
          <w:szCs w:val="22"/>
        </w:rPr>
      </w:pPr>
      <w:r w:rsidRPr="00891934">
        <w:rPr>
          <w:rStyle w:val="eop"/>
          <w:rFonts w:asciiTheme="minorHAnsi" w:hAnsiTheme="minorHAnsi" w:cstheme="minorHAnsi"/>
          <w:b/>
          <w:sz w:val="16"/>
          <w:szCs w:val="22"/>
        </w:rPr>
        <w:br/>
      </w:r>
      <w:r w:rsidR="00F000D7" w:rsidRPr="00891934">
        <w:rPr>
          <w:rStyle w:val="eop"/>
          <w:rFonts w:asciiTheme="minorHAnsi" w:hAnsiTheme="minorHAnsi" w:cstheme="minorHAnsi"/>
          <w:b/>
          <w:sz w:val="22"/>
          <w:szCs w:val="22"/>
        </w:rPr>
        <w:t xml:space="preserve">4.0 </w:t>
      </w:r>
      <w:r w:rsidR="008F69AC" w:rsidRPr="00891934">
        <w:rPr>
          <w:rStyle w:val="eop"/>
          <w:rFonts w:asciiTheme="minorHAnsi" w:hAnsiTheme="minorHAnsi" w:cstheme="minorHAnsi"/>
          <w:b/>
          <w:sz w:val="22"/>
          <w:szCs w:val="22"/>
        </w:rPr>
        <w:t>Guiding Principles</w:t>
      </w:r>
    </w:p>
    <w:p w14:paraId="56FAE907" w14:textId="77777777" w:rsidR="00521040" w:rsidRDefault="00F000D7" w:rsidP="00891934">
      <w:pPr>
        <w:spacing w:after="0" w:line="240" w:lineRule="auto"/>
        <w:rPr>
          <w:rFonts w:cstheme="minorHAnsi"/>
        </w:rPr>
      </w:pPr>
      <w:r w:rsidRPr="00891934">
        <w:rPr>
          <w:rFonts w:cstheme="minorHAnsi"/>
          <w:lang w:val="en-AU"/>
        </w:rPr>
        <w:t xml:space="preserve">4.1 The </w:t>
      </w:r>
      <w:r w:rsidR="00A33298" w:rsidRPr="00891934">
        <w:rPr>
          <w:rFonts w:cstheme="minorHAnsi"/>
          <w:lang w:val="en-AU"/>
        </w:rPr>
        <w:t>SGPL</w:t>
      </w:r>
      <w:r w:rsidRPr="00891934">
        <w:rPr>
          <w:rFonts w:cstheme="minorHAnsi"/>
          <w:lang w:val="en-AU"/>
        </w:rPr>
        <w:t xml:space="preserve"> shall</w:t>
      </w:r>
      <w:r w:rsidRPr="00891934">
        <w:rPr>
          <w:rFonts w:cstheme="minorHAnsi"/>
        </w:rPr>
        <w:t xml:space="preserve"> establish mechanisms to promote fast and efficient resolution of workplace issues. </w:t>
      </w:r>
    </w:p>
    <w:p w14:paraId="72CA88E8" w14:textId="77777777" w:rsidR="00891934" w:rsidRPr="00891934" w:rsidRDefault="00891934" w:rsidP="00891934">
      <w:pPr>
        <w:spacing w:after="0" w:line="240" w:lineRule="auto"/>
        <w:rPr>
          <w:rFonts w:cstheme="minorHAnsi"/>
          <w:sz w:val="16"/>
        </w:rPr>
      </w:pPr>
    </w:p>
    <w:p w14:paraId="5EF3248A" w14:textId="77777777" w:rsidR="00521040" w:rsidRDefault="00F000D7" w:rsidP="00891934">
      <w:pPr>
        <w:spacing w:after="0" w:line="240" w:lineRule="auto"/>
        <w:rPr>
          <w:rFonts w:cstheme="minorHAnsi"/>
        </w:rPr>
      </w:pPr>
      <w:r w:rsidRPr="00891934">
        <w:rPr>
          <w:rFonts w:cstheme="minorHAnsi"/>
        </w:rPr>
        <w:t>4.2 All formal avenues for handling of grievances shall be fully documented in determining the appropriate steps and actions.</w:t>
      </w:r>
    </w:p>
    <w:p w14:paraId="30CDB081" w14:textId="77777777" w:rsidR="00891934" w:rsidRPr="00891934" w:rsidRDefault="00891934" w:rsidP="00891934">
      <w:pPr>
        <w:spacing w:after="0" w:line="240" w:lineRule="auto"/>
        <w:rPr>
          <w:rFonts w:cstheme="minorHAnsi"/>
          <w:sz w:val="16"/>
        </w:rPr>
      </w:pPr>
    </w:p>
    <w:p w14:paraId="5DF90DB1" w14:textId="77777777" w:rsidR="00D023D2" w:rsidRPr="00891934" w:rsidRDefault="00F000D7" w:rsidP="00D023D2">
      <w:pPr>
        <w:pStyle w:val="paragraph"/>
        <w:spacing w:before="0" w:beforeAutospacing="0" w:after="0" w:afterAutospacing="0"/>
        <w:textAlignment w:val="baseline"/>
        <w:rPr>
          <w:rFonts w:asciiTheme="minorHAnsi" w:eastAsiaTheme="minorHAnsi" w:hAnsiTheme="minorHAnsi" w:cstheme="minorHAnsi"/>
          <w:sz w:val="22"/>
          <w:szCs w:val="22"/>
          <w:lang w:eastAsia="en-US"/>
        </w:rPr>
      </w:pPr>
      <w:r w:rsidRPr="00891934">
        <w:rPr>
          <w:rFonts w:asciiTheme="minorHAnsi" w:eastAsiaTheme="minorHAnsi" w:hAnsiTheme="minorHAnsi" w:cstheme="minorHAnsi"/>
          <w:sz w:val="22"/>
          <w:szCs w:val="22"/>
          <w:lang w:eastAsia="en-US"/>
        </w:rPr>
        <w:t>4.3 No person shall be intimidated or unfairly treated in any respect if they utilise this Policy to resolve an issue.</w:t>
      </w:r>
      <w:r w:rsidR="00D023D2">
        <w:rPr>
          <w:rFonts w:asciiTheme="minorHAnsi" w:eastAsiaTheme="minorHAnsi" w:hAnsiTheme="minorHAnsi" w:cstheme="minorHAnsi"/>
          <w:sz w:val="22"/>
          <w:szCs w:val="22"/>
          <w:lang w:eastAsia="en-US"/>
        </w:rPr>
        <w:t xml:space="preserve"> Staff and trustees are encouraged to share open and without negative recourse.</w:t>
      </w:r>
      <w:r w:rsidR="00D023D2" w:rsidRPr="00891934">
        <w:rPr>
          <w:rFonts w:asciiTheme="minorHAnsi" w:eastAsiaTheme="minorHAnsi" w:hAnsiTheme="minorHAnsi" w:cstheme="minorHAnsi"/>
          <w:sz w:val="22"/>
          <w:szCs w:val="22"/>
          <w:lang w:eastAsia="en-US"/>
        </w:rPr>
        <w:t xml:space="preserve"> </w:t>
      </w:r>
    </w:p>
    <w:p w14:paraId="368F2E6C" w14:textId="77777777" w:rsidR="00D86266" w:rsidRPr="00891934" w:rsidRDefault="00D86266" w:rsidP="00891934">
      <w:pPr>
        <w:pStyle w:val="paragraph"/>
        <w:spacing w:before="0" w:beforeAutospacing="0" w:after="0" w:afterAutospacing="0"/>
        <w:textAlignment w:val="baseline"/>
        <w:rPr>
          <w:rFonts w:asciiTheme="minorHAnsi" w:eastAsiaTheme="minorHAnsi" w:hAnsiTheme="minorHAnsi" w:cstheme="minorHAnsi"/>
          <w:sz w:val="16"/>
          <w:szCs w:val="22"/>
          <w:lang w:eastAsia="en-US"/>
        </w:rPr>
      </w:pPr>
    </w:p>
    <w:p w14:paraId="2DF4A706" w14:textId="77777777" w:rsidR="00D86266" w:rsidRPr="00891934" w:rsidRDefault="008F69AC" w:rsidP="00891934">
      <w:pPr>
        <w:pStyle w:val="paragraph"/>
        <w:spacing w:before="0" w:beforeAutospacing="0" w:after="0" w:afterAutospacing="0"/>
        <w:textAlignment w:val="baseline"/>
        <w:rPr>
          <w:rStyle w:val="normaltextrun"/>
          <w:rFonts w:asciiTheme="minorHAnsi" w:hAnsiTheme="minorHAnsi" w:cstheme="minorHAnsi"/>
          <w:sz w:val="22"/>
          <w:szCs w:val="22"/>
          <w:lang w:val="en-US"/>
        </w:rPr>
      </w:pPr>
      <w:r w:rsidRPr="00891934">
        <w:rPr>
          <w:rStyle w:val="normaltextrun"/>
          <w:rFonts w:asciiTheme="minorHAnsi" w:hAnsiTheme="minorHAnsi" w:cstheme="minorHAnsi"/>
          <w:sz w:val="22"/>
          <w:szCs w:val="22"/>
          <w:lang w:val="en-US"/>
        </w:rPr>
        <w:t>4.4</w:t>
      </w:r>
      <w:r w:rsidR="00F000D7" w:rsidRPr="00891934">
        <w:rPr>
          <w:rStyle w:val="normaltextrun"/>
          <w:rFonts w:asciiTheme="minorHAnsi" w:hAnsiTheme="minorHAnsi" w:cstheme="minorHAnsi"/>
          <w:sz w:val="22"/>
          <w:szCs w:val="22"/>
          <w:lang w:val="en-US"/>
        </w:rPr>
        <w:t xml:space="preserve"> Trustees who believe</w:t>
      </w:r>
      <w:r w:rsidR="00D86266" w:rsidRPr="00891934">
        <w:rPr>
          <w:rStyle w:val="normaltextrun"/>
          <w:rFonts w:asciiTheme="minorHAnsi" w:hAnsiTheme="minorHAnsi" w:cstheme="minorHAnsi"/>
          <w:sz w:val="22"/>
          <w:szCs w:val="22"/>
          <w:lang w:val="en-US"/>
        </w:rPr>
        <w:t xml:space="preserve"> or feel they are </w:t>
      </w:r>
      <w:r w:rsidR="00F000D7" w:rsidRPr="00891934">
        <w:rPr>
          <w:rStyle w:val="normaltextrun"/>
          <w:rFonts w:asciiTheme="minorHAnsi" w:hAnsiTheme="minorHAnsi" w:cstheme="minorHAnsi"/>
          <w:sz w:val="22"/>
          <w:szCs w:val="22"/>
          <w:lang w:val="en-US"/>
        </w:rPr>
        <w:t>being treated disrespectfully, unjustly or unfairly by another trustee</w:t>
      </w:r>
      <w:r w:rsidR="00D86266" w:rsidRPr="00891934">
        <w:rPr>
          <w:rStyle w:val="normaltextrun"/>
          <w:rFonts w:asciiTheme="minorHAnsi" w:hAnsiTheme="minorHAnsi" w:cstheme="minorHAnsi"/>
          <w:sz w:val="22"/>
          <w:szCs w:val="22"/>
          <w:lang w:val="en-US"/>
        </w:rPr>
        <w:t xml:space="preserve"> or staff </w:t>
      </w:r>
      <w:r w:rsidR="00F000D7" w:rsidRPr="00891934">
        <w:rPr>
          <w:rStyle w:val="normaltextrun"/>
          <w:rFonts w:asciiTheme="minorHAnsi" w:hAnsiTheme="minorHAnsi" w:cstheme="minorHAnsi"/>
          <w:sz w:val="22"/>
          <w:szCs w:val="22"/>
          <w:lang w:val="en-US"/>
        </w:rPr>
        <w:t>shall follow the </w:t>
      </w:r>
      <w:r w:rsidR="00D86266" w:rsidRPr="00891934">
        <w:rPr>
          <w:rStyle w:val="normaltextrun"/>
          <w:rFonts w:asciiTheme="minorHAnsi" w:hAnsiTheme="minorHAnsi" w:cstheme="minorHAnsi"/>
          <w:sz w:val="22"/>
          <w:szCs w:val="22"/>
          <w:lang w:val="en-US"/>
        </w:rPr>
        <w:t>process(es) outlined in the Board Grievance Protocol.</w:t>
      </w:r>
    </w:p>
    <w:p w14:paraId="1DB85717" w14:textId="77777777" w:rsidR="00D86266" w:rsidRPr="00891934" w:rsidRDefault="00D86266" w:rsidP="00891934">
      <w:pPr>
        <w:pStyle w:val="paragraph"/>
        <w:spacing w:before="0" w:beforeAutospacing="0" w:after="0" w:afterAutospacing="0"/>
        <w:textAlignment w:val="baseline"/>
        <w:rPr>
          <w:rStyle w:val="normaltextrun"/>
          <w:rFonts w:asciiTheme="minorHAnsi" w:hAnsiTheme="minorHAnsi" w:cstheme="minorHAnsi"/>
          <w:sz w:val="16"/>
          <w:szCs w:val="22"/>
          <w:lang w:val="en-US"/>
        </w:rPr>
      </w:pPr>
    </w:p>
    <w:p w14:paraId="43F1D2E4" w14:textId="77777777" w:rsidR="00815A8D" w:rsidRDefault="008F69AC" w:rsidP="00891934">
      <w:pPr>
        <w:pStyle w:val="paragraph"/>
        <w:spacing w:before="0" w:beforeAutospacing="0" w:after="0" w:afterAutospacing="0"/>
        <w:ind w:left="720"/>
        <w:textAlignment w:val="baseline"/>
        <w:rPr>
          <w:rStyle w:val="eop"/>
          <w:rFonts w:asciiTheme="minorHAnsi" w:hAnsiTheme="minorHAnsi" w:cstheme="minorHAnsi"/>
          <w:sz w:val="22"/>
          <w:szCs w:val="22"/>
        </w:rPr>
      </w:pPr>
      <w:r w:rsidRPr="00891934">
        <w:rPr>
          <w:rStyle w:val="normaltextrun"/>
          <w:rFonts w:asciiTheme="minorHAnsi" w:hAnsiTheme="minorHAnsi" w:cstheme="minorHAnsi"/>
          <w:sz w:val="22"/>
          <w:szCs w:val="22"/>
          <w:lang w:val="en-US"/>
        </w:rPr>
        <w:t xml:space="preserve">4.4.1 </w:t>
      </w:r>
      <w:r w:rsidR="00F000D7" w:rsidRPr="00891934">
        <w:rPr>
          <w:rStyle w:val="normaltextrun"/>
          <w:rFonts w:asciiTheme="minorHAnsi" w:hAnsiTheme="minorHAnsi" w:cstheme="minorHAnsi"/>
          <w:sz w:val="22"/>
          <w:szCs w:val="22"/>
          <w:lang w:val="en-US"/>
        </w:rPr>
        <w:t>Trustees who believe or feel the resolution process has not been followed appropriately may appeal any decision, in accordance with the process(s) outlined in the Board Grievance protocol. </w:t>
      </w:r>
      <w:r w:rsidR="00F000D7" w:rsidRPr="00891934">
        <w:rPr>
          <w:rStyle w:val="eop"/>
          <w:rFonts w:asciiTheme="minorHAnsi" w:hAnsiTheme="minorHAnsi" w:cstheme="minorHAnsi"/>
          <w:sz w:val="22"/>
          <w:szCs w:val="22"/>
        </w:rPr>
        <w:t> </w:t>
      </w:r>
    </w:p>
    <w:p w14:paraId="2F343DE2" w14:textId="77777777" w:rsidR="00891934" w:rsidRPr="00891934" w:rsidRDefault="00891934" w:rsidP="00891934">
      <w:pPr>
        <w:pStyle w:val="paragraph"/>
        <w:spacing w:before="0" w:beforeAutospacing="0" w:after="0" w:afterAutospacing="0"/>
        <w:ind w:left="720"/>
        <w:textAlignment w:val="baseline"/>
        <w:rPr>
          <w:rFonts w:asciiTheme="minorHAnsi" w:hAnsiTheme="minorHAnsi" w:cstheme="minorHAnsi"/>
          <w:sz w:val="16"/>
          <w:szCs w:val="22"/>
          <w:lang w:val="en-US"/>
        </w:rPr>
      </w:pPr>
    </w:p>
    <w:p w14:paraId="0236E4C4" w14:textId="77777777" w:rsidR="00D86266" w:rsidRPr="00891934" w:rsidRDefault="00F000D7" w:rsidP="00891934">
      <w:pPr>
        <w:pStyle w:val="paragraph"/>
        <w:spacing w:before="0" w:beforeAutospacing="0" w:after="0" w:afterAutospacing="0"/>
        <w:textAlignment w:val="baseline"/>
        <w:rPr>
          <w:rStyle w:val="normaltextrun"/>
          <w:rFonts w:asciiTheme="minorHAnsi" w:hAnsiTheme="minorHAnsi" w:cstheme="minorHAnsi"/>
          <w:sz w:val="22"/>
          <w:szCs w:val="22"/>
          <w:lang w:val="en-US"/>
        </w:rPr>
      </w:pPr>
      <w:r w:rsidRPr="00891934">
        <w:rPr>
          <w:rStyle w:val="normaltextrun"/>
          <w:rFonts w:asciiTheme="minorHAnsi" w:hAnsiTheme="minorHAnsi" w:cstheme="minorHAnsi"/>
          <w:sz w:val="22"/>
          <w:szCs w:val="22"/>
          <w:lang w:val="en-US"/>
        </w:rPr>
        <w:t>4.5 Staff who believe or feel they are being treated disrespectfully, unjust</w:t>
      </w:r>
      <w:r w:rsidR="00D86266" w:rsidRPr="00891934">
        <w:rPr>
          <w:rStyle w:val="normaltextrun"/>
          <w:rFonts w:asciiTheme="minorHAnsi" w:hAnsiTheme="minorHAnsi" w:cstheme="minorHAnsi"/>
          <w:sz w:val="22"/>
          <w:szCs w:val="22"/>
          <w:lang w:val="en-US"/>
        </w:rPr>
        <w:t xml:space="preserve">ly or unfairly by another staff or </w:t>
      </w:r>
      <w:r w:rsidRPr="00891934">
        <w:rPr>
          <w:rStyle w:val="normaltextrun"/>
          <w:rFonts w:asciiTheme="minorHAnsi" w:hAnsiTheme="minorHAnsi" w:cstheme="minorHAnsi"/>
          <w:sz w:val="22"/>
          <w:szCs w:val="22"/>
          <w:lang w:val="en-US"/>
        </w:rPr>
        <w:t>trustee shall follow the process(es) outlined in the Grievance protocol.</w:t>
      </w:r>
    </w:p>
    <w:p w14:paraId="0EF2E8A1" w14:textId="77777777" w:rsidR="00D86266" w:rsidRPr="00891934" w:rsidRDefault="00D86266" w:rsidP="00891934">
      <w:pPr>
        <w:pStyle w:val="paragraph"/>
        <w:spacing w:before="0" w:beforeAutospacing="0" w:after="0" w:afterAutospacing="0"/>
        <w:textAlignment w:val="baseline"/>
        <w:rPr>
          <w:rStyle w:val="normaltextrun"/>
          <w:rFonts w:asciiTheme="minorHAnsi" w:hAnsiTheme="minorHAnsi" w:cstheme="minorHAnsi"/>
          <w:sz w:val="16"/>
          <w:szCs w:val="22"/>
          <w:lang w:val="en-US"/>
        </w:rPr>
      </w:pPr>
    </w:p>
    <w:p w14:paraId="17D32F87" w14:textId="05A09F7B" w:rsidR="00D86266" w:rsidRPr="00891934" w:rsidRDefault="00D86266" w:rsidP="00891934">
      <w:pPr>
        <w:pStyle w:val="paragraph"/>
        <w:spacing w:before="0" w:beforeAutospacing="0" w:after="0" w:afterAutospacing="0"/>
        <w:ind w:left="720"/>
        <w:textAlignment w:val="baseline"/>
        <w:rPr>
          <w:rStyle w:val="eop"/>
          <w:rFonts w:asciiTheme="minorHAnsi" w:hAnsiTheme="minorHAnsi" w:cstheme="minorHAnsi"/>
          <w:sz w:val="22"/>
          <w:szCs w:val="22"/>
        </w:rPr>
      </w:pPr>
      <w:r w:rsidRPr="00891934">
        <w:rPr>
          <w:rStyle w:val="normaltextrun"/>
          <w:rFonts w:asciiTheme="minorHAnsi" w:hAnsiTheme="minorHAnsi" w:cstheme="minorHAnsi"/>
          <w:sz w:val="22"/>
          <w:szCs w:val="22"/>
          <w:lang w:val="en-US"/>
        </w:rPr>
        <w:t xml:space="preserve">4.5.1 Staff who believe or feel the resolution process has not been followed appropriately may appeal any decision, in accordance with the process(s) </w:t>
      </w:r>
      <w:r w:rsidR="000A47E1" w:rsidRPr="00891934">
        <w:rPr>
          <w:rStyle w:val="normaltextrun"/>
          <w:rFonts w:asciiTheme="minorHAnsi" w:hAnsiTheme="minorHAnsi" w:cstheme="minorHAnsi"/>
          <w:sz w:val="22"/>
          <w:szCs w:val="22"/>
          <w:lang w:val="en-US"/>
        </w:rPr>
        <w:t>outlined in</w:t>
      </w:r>
      <w:r w:rsidRPr="00891934">
        <w:rPr>
          <w:rStyle w:val="normaltextrun"/>
          <w:rFonts w:asciiTheme="minorHAnsi" w:hAnsiTheme="minorHAnsi" w:cstheme="minorHAnsi"/>
          <w:sz w:val="22"/>
          <w:szCs w:val="22"/>
          <w:lang w:val="en-US"/>
        </w:rPr>
        <w:t xml:space="preserve"> the Grievance Procedure. </w:t>
      </w:r>
      <w:r w:rsidRPr="00891934">
        <w:rPr>
          <w:rStyle w:val="eop"/>
          <w:rFonts w:asciiTheme="minorHAnsi" w:hAnsiTheme="minorHAnsi" w:cstheme="minorHAnsi"/>
          <w:sz w:val="22"/>
          <w:szCs w:val="22"/>
        </w:rPr>
        <w:t> </w:t>
      </w:r>
    </w:p>
    <w:p w14:paraId="1BD2F9A7" w14:textId="77777777" w:rsidR="00D86266" w:rsidRPr="00891934" w:rsidRDefault="00D86266" w:rsidP="00891934">
      <w:pPr>
        <w:pStyle w:val="paragraph"/>
        <w:spacing w:before="0" w:beforeAutospacing="0" w:after="0" w:afterAutospacing="0"/>
        <w:ind w:left="720"/>
        <w:textAlignment w:val="baseline"/>
        <w:rPr>
          <w:rStyle w:val="eop"/>
          <w:rFonts w:asciiTheme="minorHAnsi" w:hAnsiTheme="minorHAnsi" w:cstheme="minorHAnsi"/>
          <w:sz w:val="16"/>
          <w:szCs w:val="22"/>
        </w:rPr>
      </w:pPr>
    </w:p>
    <w:p w14:paraId="07C04A92" w14:textId="77777777" w:rsidR="00D86266" w:rsidRPr="00891934" w:rsidRDefault="00D86266" w:rsidP="00891934">
      <w:pPr>
        <w:pStyle w:val="ListParagraph"/>
        <w:numPr>
          <w:ilvl w:val="1"/>
          <w:numId w:val="11"/>
        </w:numPr>
        <w:shd w:val="clear" w:color="auto" w:fill="FFFFFF"/>
        <w:spacing w:after="0" w:line="240" w:lineRule="auto"/>
        <w:rPr>
          <w:rFonts w:eastAsia="Times New Roman" w:cstheme="minorHAnsi"/>
          <w:lang w:eastAsia="en-CA"/>
        </w:rPr>
      </w:pPr>
      <w:r w:rsidRPr="00891934">
        <w:rPr>
          <w:rFonts w:eastAsia="Times New Roman" w:cstheme="minorHAnsi"/>
          <w:lang w:eastAsia="en-CA"/>
        </w:rPr>
        <w:t>Staff or trustees who file grievances can</w:t>
      </w:r>
    </w:p>
    <w:p w14:paraId="76F980C7" w14:textId="77777777" w:rsidR="00D86266" w:rsidRPr="00891934" w:rsidRDefault="00891934" w:rsidP="00891934">
      <w:pPr>
        <w:pStyle w:val="ListParagraph"/>
        <w:numPr>
          <w:ilvl w:val="0"/>
          <w:numId w:val="12"/>
        </w:numPr>
        <w:shd w:val="clear" w:color="auto" w:fill="FFFFFF"/>
        <w:spacing w:after="0" w:line="240" w:lineRule="auto"/>
        <w:rPr>
          <w:rFonts w:eastAsia="Times New Roman" w:cstheme="minorHAnsi"/>
          <w:lang w:eastAsia="en-CA"/>
        </w:rPr>
      </w:pPr>
      <w:r w:rsidRPr="00891934">
        <w:rPr>
          <w:rFonts w:eastAsia="Times New Roman" w:cstheme="minorHAnsi"/>
          <w:lang w:eastAsia="en-CA"/>
        </w:rPr>
        <w:t>follow the steps in the Grievance Procedure (staff) or Grievance Protocol (trustees)</w:t>
      </w:r>
    </w:p>
    <w:p w14:paraId="5CCE45E8" w14:textId="77777777" w:rsidR="00D86266" w:rsidRPr="00891934" w:rsidRDefault="00D86266" w:rsidP="00891934">
      <w:pPr>
        <w:pStyle w:val="ListParagraph"/>
        <w:numPr>
          <w:ilvl w:val="0"/>
          <w:numId w:val="12"/>
        </w:numPr>
        <w:shd w:val="clear" w:color="auto" w:fill="FFFFFF"/>
        <w:spacing w:after="0" w:line="240" w:lineRule="auto"/>
        <w:rPr>
          <w:rFonts w:eastAsia="Times New Roman" w:cstheme="minorHAnsi"/>
          <w:lang w:eastAsia="en-CA"/>
        </w:rPr>
      </w:pPr>
      <w:r w:rsidRPr="00891934">
        <w:rPr>
          <w:rFonts w:eastAsia="Times New Roman" w:cstheme="minorHAnsi"/>
          <w:lang w:eastAsia="en-CA"/>
        </w:rPr>
        <w:t>refuse to attend formal meetings on their own</w:t>
      </w:r>
    </w:p>
    <w:p w14:paraId="705CB99C" w14:textId="77777777" w:rsidR="00D86266" w:rsidRPr="00891934" w:rsidRDefault="00D86266" w:rsidP="00891934">
      <w:pPr>
        <w:pStyle w:val="ListParagraph"/>
        <w:numPr>
          <w:ilvl w:val="0"/>
          <w:numId w:val="12"/>
        </w:numPr>
        <w:shd w:val="clear" w:color="auto" w:fill="FFFFFF"/>
        <w:spacing w:after="0" w:line="240" w:lineRule="auto"/>
        <w:rPr>
          <w:rFonts w:eastAsia="Times New Roman" w:cstheme="minorHAnsi"/>
          <w:sz w:val="16"/>
          <w:szCs w:val="18"/>
          <w:lang w:eastAsia="en-CA"/>
        </w:rPr>
      </w:pPr>
      <w:r w:rsidRPr="00891934">
        <w:rPr>
          <w:rFonts w:eastAsia="Times New Roman" w:cstheme="minorHAnsi"/>
          <w:szCs w:val="18"/>
          <w:lang w:eastAsia="en-CA"/>
        </w:rPr>
        <w:t>appeal on any formal decisions</w:t>
      </w:r>
      <w:r w:rsidRPr="00891934">
        <w:rPr>
          <w:rFonts w:eastAsia="Times New Roman" w:cstheme="minorHAnsi"/>
          <w:szCs w:val="18"/>
          <w:lang w:eastAsia="en-CA"/>
        </w:rPr>
        <w:br/>
      </w:r>
    </w:p>
    <w:p w14:paraId="304977D4" w14:textId="77777777" w:rsidR="00D86266" w:rsidRPr="00891934" w:rsidRDefault="00D86266" w:rsidP="00891934">
      <w:pPr>
        <w:pStyle w:val="ListParagraph"/>
        <w:numPr>
          <w:ilvl w:val="1"/>
          <w:numId w:val="11"/>
        </w:numPr>
        <w:shd w:val="clear" w:color="auto" w:fill="FFFFFF"/>
        <w:spacing w:after="0" w:line="240" w:lineRule="auto"/>
        <w:rPr>
          <w:rFonts w:eastAsia="Times New Roman" w:cstheme="minorHAnsi"/>
          <w:szCs w:val="18"/>
          <w:lang w:eastAsia="en-CA"/>
        </w:rPr>
      </w:pPr>
      <w:r w:rsidRPr="00891934">
        <w:rPr>
          <w:rFonts w:eastAsia="Times New Roman" w:cstheme="minorHAnsi"/>
          <w:szCs w:val="18"/>
          <w:lang w:eastAsia="en-CA"/>
        </w:rPr>
        <w:t>Staff or trustees who face allegation have the right to</w:t>
      </w:r>
    </w:p>
    <w:p w14:paraId="0D86D80F" w14:textId="77777777" w:rsidR="00D86266" w:rsidRPr="00891934" w:rsidRDefault="00891934" w:rsidP="00891934">
      <w:pPr>
        <w:pStyle w:val="ListParagraph"/>
        <w:numPr>
          <w:ilvl w:val="0"/>
          <w:numId w:val="13"/>
        </w:numPr>
        <w:shd w:val="clear" w:color="auto" w:fill="FFFFFF"/>
        <w:spacing w:after="0" w:line="240" w:lineRule="auto"/>
        <w:rPr>
          <w:rFonts w:eastAsia="Times New Roman" w:cstheme="minorHAnsi"/>
          <w:szCs w:val="18"/>
          <w:lang w:eastAsia="en-CA"/>
        </w:rPr>
      </w:pPr>
      <w:r w:rsidRPr="00891934">
        <w:rPr>
          <w:rFonts w:eastAsia="Times New Roman" w:cstheme="minorHAnsi"/>
          <w:szCs w:val="18"/>
          <w:lang w:eastAsia="en-CA"/>
        </w:rPr>
        <w:t>r</w:t>
      </w:r>
      <w:r w:rsidR="00D86266" w:rsidRPr="00891934">
        <w:rPr>
          <w:rFonts w:eastAsia="Times New Roman" w:cstheme="minorHAnsi"/>
          <w:szCs w:val="18"/>
          <w:lang w:eastAsia="en-CA"/>
        </w:rPr>
        <w:t>eceive a copy of the allegations against them</w:t>
      </w:r>
    </w:p>
    <w:p w14:paraId="091B7B57" w14:textId="77777777" w:rsidR="00D86266" w:rsidRPr="00891934" w:rsidRDefault="00891934" w:rsidP="00891934">
      <w:pPr>
        <w:pStyle w:val="ListParagraph"/>
        <w:numPr>
          <w:ilvl w:val="0"/>
          <w:numId w:val="13"/>
        </w:numPr>
        <w:shd w:val="clear" w:color="auto" w:fill="FFFFFF"/>
        <w:spacing w:after="0" w:line="240" w:lineRule="auto"/>
        <w:rPr>
          <w:rFonts w:eastAsia="Times New Roman" w:cstheme="minorHAnsi"/>
          <w:szCs w:val="18"/>
          <w:lang w:eastAsia="en-CA"/>
        </w:rPr>
      </w:pPr>
      <w:r w:rsidRPr="00891934">
        <w:rPr>
          <w:rFonts w:eastAsia="Times New Roman" w:cstheme="minorHAnsi"/>
          <w:szCs w:val="18"/>
          <w:lang w:eastAsia="en-CA"/>
        </w:rPr>
        <w:t>r</w:t>
      </w:r>
      <w:r w:rsidR="00D86266" w:rsidRPr="00891934">
        <w:rPr>
          <w:rFonts w:eastAsia="Times New Roman" w:cstheme="minorHAnsi"/>
          <w:szCs w:val="18"/>
          <w:lang w:eastAsia="en-CA"/>
        </w:rPr>
        <w:t>espond to the allegations</w:t>
      </w:r>
    </w:p>
    <w:p w14:paraId="7E575B72" w14:textId="77777777" w:rsidR="00D86266" w:rsidRPr="00891934" w:rsidRDefault="00891934" w:rsidP="00891934">
      <w:pPr>
        <w:pStyle w:val="ListParagraph"/>
        <w:numPr>
          <w:ilvl w:val="0"/>
          <w:numId w:val="13"/>
        </w:numPr>
        <w:shd w:val="clear" w:color="auto" w:fill="FFFFFF"/>
        <w:spacing w:after="0" w:line="240" w:lineRule="auto"/>
        <w:rPr>
          <w:rFonts w:eastAsia="Times New Roman" w:cstheme="minorHAnsi"/>
          <w:sz w:val="16"/>
          <w:szCs w:val="18"/>
          <w:lang w:eastAsia="en-CA"/>
        </w:rPr>
      </w:pPr>
      <w:r w:rsidRPr="00891934">
        <w:rPr>
          <w:rFonts w:eastAsia="Times New Roman" w:cstheme="minorHAnsi"/>
          <w:szCs w:val="18"/>
          <w:lang w:eastAsia="en-CA"/>
        </w:rPr>
        <w:t>a</w:t>
      </w:r>
      <w:r w:rsidR="00D86266" w:rsidRPr="00891934">
        <w:rPr>
          <w:rFonts w:eastAsia="Times New Roman" w:cstheme="minorHAnsi"/>
          <w:szCs w:val="18"/>
          <w:lang w:eastAsia="en-CA"/>
        </w:rPr>
        <w:t>ppeal on any formal decisions</w:t>
      </w:r>
      <w:r w:rsidR="00D86266" w:rsidRPr="00891934">
        <w:rPr>
          <w:rFonts w:eastAsia="Times New Roman" w:cstheme="minorHAnsi"/>
          <w:szCs w:val="18"/>
          <w:lang w:eastAsia="en-CA"/>
        </w:rPr>
        <w:br/>
      </w:r>
      <w:r>
        <w:rPr>
          <w:rFonts w:eastAsia="Times New Roman" w:cstheme="minorHAnsi"/>
          <w:sz w:val="16"/>
          <w:szCs w:val="18"/>
          <w:lang w:eastAsia="en-CA"/>
        </w:rPr>
        <w:br/>
      </w:r>
    </w:p>
    <w:p w14:paraId="785C1002" w14:textId="77777777" w:rsidR="00D86266" w:rsidRPr="00891934" w:rsidRDefault="00D86266" w:rsidP="00891934">
      <w:pPr>
        <w:pStyle w:val="ListParagraph"/>
        <w:numPr>
          <w:ilvl w:val="1"/>
          <w:numId w:val="11"/>
        </w:numPr>
        <w:shd w:val="clear" w:color="auto" w:fill="FFFFFF"/>
        <w:spacing w:after="0" w:line="240" w:lineRule="auto"/>
        <w:rPr>
          <w:rFonts w:eastAsia="Times New Roman" w:cstheme="minorHAnsi"/>
          <w:szCs w:val="18"/>
          <w:lang w:eastAsia="en-CA"/>
        </w:rPr>
      </w:pPr>
      <w:r w:rsidRPr="00891934">
        <w:rPr>
          <w:rFonts w:eastAsia="Times New Roman" w:cstheme="minorHAnsi"/>
          <w:szCs w:val="18"/>
          <w:lang w:eastAsia="en-CA"/>
        </w:rPr>
        <w:lastRenderedPageBreak/>
        <w:t>The SGPL is obliged to</w:t>
      </w:r>
    </w:p>
    <w:p w14:paraId="7EDF16A2" w14:textId="77777777" w:rsidR="00D86266" w:rsidRPr="00891934" w:rsidRDefault="00891934" w:rsidP="00891934">
      <w:pPr>
        <w:pStyle w:val="ListParagraph"/>
        <w:numPr>
          <w:ilvl w:val="0"/>
          <w:numId w:val="14"/>
        </w:numPr>
        <w:shd w:val="clear" w:color="auto" w:fill="FFFFFF"/>
        <w:spacing w:after="0" w:line="240" w:lineRule="auto"/>
        <w:rPr>
          <w:rFonts w:eastAsia="Times New Roman" w:cstheme="minorHAnsi"/>
          <w:szCs w:val="18"/>
          <w:lang w:eastAsia="en-CA"/>
        </w:rPr>
      </w:pPr>
      <w:proofErr w:type="gramStart"/>
      <w:r w:rsidRPr="00891934">
        <w:rPr>
          <w:rFonts w:eastAsia="Times New Roman" w:cstheme="minorHAnsi"/>
          <w:szCs w:val="18"/>
          <w:lang w:eastAsia="en-CA"/>
        </w:rPr>
        <w:t>h</w:t>
      </w:r>
      <w:r w:rsidR="00D86266" w:rsidRPr="00891934">
        <w:rPr>
          <w:rFonts w:eastAsia="Times New Roman" w:cstheme="minorHAnsi"/>
          <w:szCs w:val="18"/>
          <w:lang w:eastAsia="en-CA"/>
        </w:rPr>
        <w:t>ave  formal</w:t>
      </w:r>
      <w:proofErr w:type="gramEnd"/>
      <w:r w:rsidR="00D86266" w:rsidRPr="00891934">
        <w:rPr>
          <w:rFonts w:eastAsia="Times New Roman" w:cstheme="minorHAnsi"/>
          <w:szCs w:val="18"/>
          <w:lang w:eastAsia="en-CA"/>
        </w:rPr>
        <w:t xml:space="preserve"> grievance procedures in place</w:t>
      </w:r>
    </w:p>
    <w:p w14:paraId="4F743312" w14:textId="77777777" w:rsidR="00D86266" w:rsidRPr="00891934" w:rsidRDefault="00891934" w:rsidP="00891934">
      <w:pPr>
        <w:pStyle w:val="ListParagraph"/>
        <w:numPr>
          <w:ilvl w:val="0"/>
          <w:numId w:val="14"/>
        </w:numPr>
        <w:shd w:val="clear" w:color="auto" w:fill="FFFFFF"/>
        <w:spacing w:after="0" w:line="240" w:lineRule="auto"/>
        <w:rPr>
          <w:rFonts w:eastAsia="Times New Roman" w:cstheme="minorHAnsi"/>
          <w:szCs w:val="18"/>
          <w:lang w:eastAsia="en-CA"/>
        </w:rPr>
      </w:pPr>
      <w:r w:rsidRPr="00891934">
        <w:rPr>
          <w:rFonts w:eastAsia="Times New Roman" w:cstheme="minorHAnsi"/>
          <w:szCs w:val="18"/>
          <w:lang w:eastAsia="en-CA"/>
        </w:rPr>
        <w:t>c</w:t>
      </w:r>
      <w:r w:rsidR="00D86266" w:rsidRPr="00891934">
        <w:rPr>
          <w:rFonts w:eastAsia="Times New Roman" w:cstheme="minorHAnsi"/>
          <w:szCs w:val="18"/>
          <w:lang w:eastAsia="en-CA"/>
        </w:rPr>
        <w:t>ommunicate the procedures</w:t>
      </w:r>
    </w:p>
    <w:p w14:paraId="37D81ADF" w14:textId="77777777" w:rsidR="00D86266" w:rsidRPr="00891934" w:rsidRDefault="00891934" w:rsidP="00891934">
      <w:pPr>
        <w:pStyle w:val="ListParagraph"/>
        <w:numPr>
          <w:ilvl w:val="0"/>
          <w:numId w:val="14"/>
        </w:numPr>
        <w:shd w:val="clear" w:color="auto" w:fill="FFFFFF"/>
        <w:spacing w:after="0" w:line="240" w:lineRule="auto"/>
        <w:rPr>
          <w:rFonts w:eastAsia="Times New Roman" w:cstheme="minorHAnsi"/>
          <w:szCs w:val="18"/>
          <w:lang w:eastAsia="en-CA"/>
        </w:rPr>
      </w:pPr>
      <w:r w:rsidRPr="00891934">
        <w:rPr>
          <w:rFonts w:eastAsia="Times New Roman" w:cstheme="minorHAnsi"/>
          <w:szCs w:val="18"/>
          <w:lang w:eastAsia="en-CA"/>
        </w:rPr>
        <w:t>i</w:t>
      </w:r>
      <w:r w:rsidR="00D86266" w:rsidRPr="00891934">
        <w:rPr>
          <w:rFonts w:eastAsia="Times New Roman" w:cstheme="minorHAnsi"/>
          <w:szCs w:val="18"/>
          <w:lang w:eastAsia="en-CA"/>
        </w:rPr>
        <w:t>nvestigate all grievances promptly</w:t>
      </w:r>
    </w:p>
    <w:p w14:paraId="788BB4F9" w14:textId="77777777" w:rsidR="00D86266" w:rsidRPr="00891934" w:rsidRDefault="00891934" w:rsidP="00891934">
      <w:pPr>
        <w:pStyle w:val="ListParagraph"/>
        <w:numPr>
          <w:ilvl w:val="0"/>
          <w:numId w:val="14"/>
        </w:numPr>
        <w:shd w:val="clear" w:color="auto" w:fill="FFFFFF"/>
        <w:spacing w:after="0" w:line="240" w:lineRule="auto"/>
        <w:rPr>
          <w:rFonts w:eastAsia="Times New Roman" w:cstheme="minorHAnsi"/>
          <w:szCs w:val="18"/>
          <w:lang w:eastAsia="en-CA"/>
        </w:rPr>
      </w:pPr>
      <w:r w:rsidRPr="00891934">
        <w:rPr>
          <w:rFonts w:eastAsia="Times New Roman" w:cstheme="minorHAnsi"/>
          <w:szCs w:val="18"/>
          <w:lang w:eastAsia="en-CA"/>
        </w:rPr>
        <w:t>t</w:t>
      </w:r>
      <w:r w:rsidR="00D86266" w:rsidRPr="00891934">
        <w:rPr>
          <w:rFonts w:eastAsia="Times New Roman" w:cstheme="minorHAnsi"/>
          <w:szCs w:val="18"/>
          <w:lang w:eastAsia="en-CA"/>
        </w:rPr>
        <w:t>reat all those who file grievances equally</w:t>
      </w:r>
    </w:p>
    <w:p w14:paraId="22AABE1A" w14:textId="77777777" w:rsidR="00D86266" w:rsidRPr="00891934" w:rsidRDefault="00891934" w:rsidP="00891934">
      <w:pPr>
        <w:pStyle w:val="ListParagraph"/>
        <w:numPr>
          <w:ilvl w:val="0"/>
          <w:numId w:val="14"/>
        </w:numPr>
        <w:shd w:val="clear" w:color="auto" w:fill="FFFFFF"/>
        <w:spacing w:after="0" w:line="240" w:lineRule="auto"/>
        <w:rPr>
          <w:rFonts w:eastAsia="Times New Roman" w:cstheme="minorHAnsi"/>
          <w:szCs w:val="18"/>
          <w:lang w:eastAsia="en-CA"/>
        </w:rPr>
      </w:pPr>
      <w:r w:rsidRPr="00891934">
        <w:rPr>
          <w:rFonts w:eastAsia="Times New Roman" w:cstheme="minorHAnsi"/>
          <w:szCs w:val="18"/>
          <w:lang w:eastAsia="en-CA"/>
        </w:rPr>
        <w:t>p</w:t>
      </w:r>
      <w:r w:rsidR="00D86266" w:rsidRPr="00891934">
        <w:rPr>
          <w:rFonts w:eastAsia="Times New Roman" w:cstheme="minorHAnsi"/>
          <w:szCs w:val="18"/>
          <w:lang w:eastAsia="en-CA"/>
        </w:rPr>
        <w:t>reserve confidentiality at any stage of the process</w:t>
      </w:r>
    </w:p>
    <w:p w14:paraId="0B4BB8DA" w14:textId="77777777" w:rsidR="00891934" w:rsidRPr="00891934" w:rsidRDefault="00891934" w:rsidP="00891934">
      <w:pPr>
        <w:pStyle w:val="ListParagraph"/>
        <w:numPr>
          <w:ilvl w:val="0"/>
          <w:numId w:val="14"/>
        </w:numPr>
        <w:shd w:val="clear" w:color="auto" w:fill="FFFFFF"/>
        <w:spacing w:after="0" w:line="240" w:lineRule="auto"/>
        <w:rPr>
          <w:rFonts w:eastAsia="Times New Roman" w:cstheme="minorHAnsi"/>
          <w:szCs w:val="18"/>
          <w:lang w:eastAsia="en-CA"/>
        </w:rPr>
      </w:pPr>
      <w:r w:rsidRPr="00891934">
        <w:rPr>
          <w:rFonts w:eastAsia="Times New Roman" w:cstheme="minorHAnsi"/>
          <w:szCs w:val="18"/>
          <w:lang w:eastAsia="en-CA"/>
        </w:rPr>
        <w:t>r</w:t>
      </w:r>
      <w:r w:rsidR="00D86266" w:rsidRPr="00891934">
        <w:rPr>
          <w:rFonts w:eastAsia="Times New Roman" w:cstheme="minorHAnsi"/>
          <w:szCs w:val="18"/>
          <w:lang w:eastAsia="en-CA"/>
        </w:rPr>
        <w:t>esolve all grievances when possible</w:t>
      </w:r>
    </w:p>
    <w:p w14:paraId="72FF28A8" w14:textId="77777777" w:rsidR="008A7787" w:rsidRPr="00891934" w:rsidRDefault="00891934" w:rsidP="00891934">
      <w:pPr>
        <w:pStyle w:val="ListParagraph"/>
        <w:numPr>
          <w:ilvl w:val="0"/>
          <w:numId w:val="14"/>
        </w:numPr>
        <w:shd w:val="clear" w:color="auto" w:fill="FFFFFF"/>
        <w:spacing w:after="0" w:line="240" w:lineRule="auto"/>
        <w:rPr>
          <w:rFonts w:eastAsia="Times New Roman" w:cstheme="minorHAnsi"/>
          <w:sz w:val="16"/>
          <w:szCs w:val="18"/>
          <w:lang w:eastAsia="en-CA"/>
        </w:rPr>
      </w:pPr>
      <w:r w:rsidRPr="00891934">
        <w:rPr>
          <w:rFonts w:eastAsia="Times New Roman" w:cstheme="minorHAnsi"/>
          <w:szCs w:val="18"/>
          <w:lang w:eastAsia="en-CA"/>
        </w:rPr>
        <w:t>r</w:t>
      </w:r>
      <w:r w:rsidR="00D86266" w:rsidRPr="00891934">
        <w:rPr>
          <w:rFonts w:eastAsia="Times New Roman" w:cstheme="minorHAnsi"/>
          <w:szCs w:val="18"/>
          <w:lang w:eastAsia="en-CA"/>
        </w:rPr>
        <w:t xml:space="preserve">espect its no-retaliation </w:t>
      </w:r>
      <w:r w:rsidR="00D023D2">
        <w:rPr>
          <w:rFonts w:eastAsia="Times New Roman" w:cstheme="minorHAnsi"/>
          <w:szCs w:val="18"/>
          <w:lang w:eastAsia="en-CA"/>
        </w:rPr>
        <w:t>principle</w:t>
      </w:r>
      <w:r w:rsidR="00D86266" w:rsidRPr="00891934">
        <w:rPr>
          <w:rFonts w:eastAsia="Times New Roman" w:cstheme="minorHAnsi"/>
          <w:szCs w:val="18"/>
          <w:lang w:eastAsia="en-CA"/>
        </w:rPr>
        <w:t xml:space="preserve"> when staff or trustees file grievances with the SGPL or external agencies</w:t>
      </w:r>
      <w:r>
        <w:rPr>
          <w:rFonts w:eastAsia="Times New Roman" w:cstheme="minorHAnsi"/>
          <w:szCs w:val="18"/>
          <w:lang w:eastAsia="en-CA"/>
        </w:rPr>
        <w:br/>
      </w:r>
    </w:p>
    <w:p w14:paraId="41C7AE57" w14:textId="77777777" w:rsidR="008A7787" w:rsidRPr="00891934" w:rsidRDefault="008F69AC" w:rsidP="00891934">
      <w:pPr>
        <w:pStyle w:val="paragraph"/>
        <w:spacing w:before="0" w:beforeAutospacing="0" w:after="0" w:afterAutospacing="0"/>
        <w:textAlignment w:val="baseline"/>
        <w:rPr>
          <w:rFonts w:cstheme="minorHAnsi"/>
          <w:b/>
          <w:sz w:val="22"/>
        </w:rPr>
      </w:pPr>
      <w:r w:rsidRPr="00891934">
        <w:rPr>
          <w:rFonts w:asciiTheme="minorHAnsi" w:hAnsiTheme="minorHAnsi" w:cstheme="minorHAnsi"/>
          <w:b/>
          <w:sz w:val="22"/>
        </w:rPr>
        <w:t>5.0 Communication of Policy</w:t>
      </w:r>
    </w:p>
    <w:p w14:paraId="24781C72" w14:textId="77777777" w:rsidR="008A7787" w:rsidRPr="00891934" w:rsidRDefault="008F69AC" w:rsidP="00891934">
      <w:pPr>
        <w:pStyle w:val="paragraph"/>
        <w:spacing w:before="0" w:beforeAutospacing="0" w:after="0" w:afterAutospacing="0"/>
        <w:textAlignment w:val="baseline"/>
        <w:rPr>
          <w:rFonts w:asciiTheme="minorHAnsi" w:hAnsiTheme="minorHAnsi" w:cstheme="minorHAnsi"/>
          <w:b/>
          <w:sz w:val="16"/>
        </w:rPr>
      </w:pPr>
      <w:r w:rsidRPr="00891934">
        <w:rPr>
          <w:rFonts w:ascii="Calibri" w:hAnsi="Calibri"/>
          <w:sz w:val="22"/>
        </w:rPr>
        <w:t>A copy of this policy shall be given to new staff and trustees as part of their on</w:t>
      </w:r>
      <w:r w:rsidR="00891934" w:rsidRPr="00891934">
        <w:rPr>
          <w:rFonts w:ascii="Calibri" w:hAnsi="Calibri"/>
          <w:sz w:val="22"/>
        </w:rPr>
        <w:t>-</w:t>
      </w:r>
      <w:r w:rsidRPr="00891934">
        <w:rPr>
          <w:rFonts w:ascii="Calibri" w:hAnsi="Calibri"/>
          <w:sz w:val="22"/>
        </w:rPr>
        <w:t xml:space="preserve">boarding. It shall also be included in the Policy Manual and made available to </w:t>
      </w:r>
      <w:r w:rsidR="00891934" w:rsidRPr="00891934">
        <w:rPr>
          <w:rFonts w:ascii="Calibri" w:hAnsi="Calibri"/>
          <w:sz w:val="22"/>
        </w:rPr>
        <w:t xml:space="preserve">all </w:t>
      </w:r>
      <w:r w:rsidRPr="00891934">
        <w:rPr>
          <w:rFonts w:ascii="Calibri" w:hAnsi="Calibri"/>
          <w:sz w:val="22"/>
        </w:rPr>
        <w:t>staff</w:t>
      </w:r>
      <w:r w:rsidR="00891934" w:rsidRPr="00891934">
        <w:rPr>
          <w:rFonts w:ascii="Calibri" w:hAnsi="Calibri"/>
          <w:sz w:val="22"/>
        </w:rPr>
        <w:t xml:space="preserve"> and trustees</w:t>
      </w:r>
      <w:r w:rsidRPr="00891934">
        <w:rPr>
          <w:rFonts w:ascii="Calibri" w:hAnsi="Calibri"/>
          <w:sz w:val="22"/>
        </w:rPr>
        <w:t>.</w:t>
      </w:r>
      <w:r w:rsidRPr="00891934">
        <w:rPr>
          <w:rFonts w:ascii="Calibri" w:hAnsi="Calibri"/>
          <w:sz w:val="22"/>
        </w:rPr>
        <w:br/>
      </w:r>
    </w:p>
    <w:p w14:paraId="2EE7F6EA" w14:textId="77777777" w:rsidR="008A7787" w:rsidRPr="00891934" w:rsidRDefault="008F69AC" w:rsidP="00891934">
      <w:pPr>
        <w:pStyle w:val="paragraph"/>
        <w:spacing w:before="0" w:beforeAutospacing="0" w:after="0" w:afterAutospacing="0"/>
        <w:textAlignment w:val="baseline"/>
        <w:rPr>
          <w:rFonts w:cstheme="minorHAnsi"/>
          <w:b/>
          <w:sz w:val="22"/>
        </w:rPr>
      </w:pPr>
      <w:r w:rsidRPr="00891934">
        <w:rPr>
          <w:rFonts w:asciiTheme="minorHAnsi" w:hAnsiTheme="minorHAnsi" w:cstheme="minorHAnsi"/>
          <w:b/>
          <w:sz w:val="22"/>
        </w:rPr>
        <w:t>6.0 Review</w:t>
      </w:r>
    </w:p>
    <w:p w14:paraId="13F83D03" w14:textId="77777777" w:rsidR="008A7787" w:rsidRPr="00891934" w:rsidRDefault="008A7787" w:rsidP="00891934">
      <w:pPr>
        <w:pStyle w:val="paragraph"/>
        <w:spacing w:before="0" w:beforeAutospacing="0" w:after="0" w:afterAutospacing="0"/>
        <w:textAlignment w:val="baseline"/>
        <w:rPr>
          <w:rFonts w:asciiTheme="minorHAnsi" w:hAnsiTheme="minorHAnsi" w:cstheme="minorHAnsi"/>
          <w:b/>
          <w:sz w:val="16"/>
        </w:rPr>
      </w:pPr>
    </w:p>
    <w:p w14:paraId="354952F0" w14:textId="77777777" w:rsidR="00891934" w:rsidRPr="00891934" w:rsidRDefault="008F69AC" w:rsidP="00891934">
      <w:pPr>
        <w:pStyle w:val="paragraph"/>
        <w:spacing w:before="0" w:beforeAutospacing="0" w:after="0" w:afterAutospacing="0"/>
        <w:textAlignment w:val="baseline"/>
        <w:rPr>
          <w:rStyle w:val="normaltextrun"/>
          <w:rFonts w:asciiTheme="minorHAnsi" w:hAnsiTheme="minorHAnsi" w:cstheme="minorHAnsi"/>
          <w:sz w:val="16"/>
          <w:lang w:val="en-US"/>
        </w:rPr>
      </w:pPr>
      <w:r w:rsidRPr="00891934">
        <w:rPr>
          <w:rStyle w:val="normaltextrun"/>
          <w:rFonts w:asciiTheme="minorHAnsi" w:hAnsiTheme="minorHAnsi" w:cstheme="minorHAnsi"/>
          <w:sz w:val="22"/>
          <w:lang w:val="en-US"/>
        </w:rPr>
        <w:t xml:space="preserve">6.1 </w:t>
      </w:r>
      <w:r w:rsidR="00891934" w:rsidRPr="00891934">
        <w:rPr>
          <w:rStyle w:val="normaltextrun"/>
          <w:rFonts w:asciiTheme="minorHAnsi" w:hAnsiTheme="minorHAnsi" w:cstheme="minorHAnsi"/>
          <w:sz w:val="22"/>
          <w:lang w:val="en-US"/>
        </w:rPr>
        <w:t>This policy shall be formally reviewed at least once every three (3) years or as otherwise required.</w:t>
      </w:r>
      <w:r w:rsidR="00891934" w:rsidRPr="00891934">
        <w:rPr>
          <w:rStyle w:val="normaltextrun"/>
          <w:rFonts w:asciiTheme="minorHAnsi" w:hAnsiTheme="minorHAnsi" w:cstheme="minorHAnsi"/>
          <w:sz w:val="22"/>
          <w:lang w:val="en-US"/>
        </w:rPr>
        <w:br/>
      </w:r>
    </w:p>
    <w:p w14:paraId="58FF9987" w14:textId="77777777" w:rsidR="008F69AC" w:rsidRPr="00891934" w:rsidRDefault="00891934" w:rsidP="00891934">
      <w:pPr>
        <w:pStyle w:val="paragraph"/>
        <w:spacing w:before="0" w:beforeAutospacing="0" w:after="0" w:afterAutospacing="0"/>
        <w:textAlignment w:val="baseline"/>
        <w:rPr>
          <w:rStyle w:val="normaltextrun"/>
          <w:rFonts w:asciiTheme="minorHAnsi" w:hAnsiTheme="minorHAnsi" w:cstheme="minorHAnsi"/>
          <w:sz w:val="22"/>
          <w:lang w:val="en-US"/>
        </w:rPr>
      </w:pPr>
      <w:r w:rsidRPr="00891934">
        <w:rPr>
          <w:rStyle w:val="normaltextrun"/>
          <w:rFonts w:asciiTheme="minorHAnsi" w:hAnsiTheme="minorHAnsi" w:cstheme="minorHAnsi"/>
          <w:sz w:val="22"/>
          <w:lang w:val="en-US"/>
        </w:rPr>
        <w:t xml:space="preserve">6.2 </w:t>
      </w:r>
      <w:r w:rsidR="008F69AC" w:rsidRPr="00891934">
        <w:rPr>
          <w:rStyle w:val="normaltextrun"/>
          <w:rFonts w:asciiTheme="minorHAnsi" w:hAnsiTheme="minorHAnsi" w:cstheme="minorHAnsi"/>
          <w:sz w:val="22"/>
          <w:lang w:val="en-US"/>
        </w:rPr>
        <w:t>The Policy and HR Committee shall administer and manage the Board Grievance protocol, in consultation with the Board, and review it at least once every three (3) years or as otherwise required. The chair of the Board Policy and HR committee shall bring forward any proposed changes to the Board Grievance protocol to the Board.</w:t>
      </w:r>
    </w:p>
    <w:p w14:paraId="60B1AFCD" w14:textId="77777777" w:rsidR="008A7787" w:rsidRPr="00891934" w:rsidRDefault="008A7787" w:rsidP="00891934">
      <w:pPr>
        <w:pStyle w:val="paragraph"/>
        <w:spacing w:before="0" w:beforeAutospacing="0" w:after="0" w:afterAutospacing="0"/>
        <w:textAlignment w:val="baseline"/>
        <w:rPr>
          <w:rFonts w:asciiTheme="minorHAnsi" w:hAnsiTheme="minorHAnsi" w:cstheme="minorHAnsi"/>
          <w:b/>
          <w:sz w:val="16"/>
        </w:rPr>
      </w:pPr>
    </w:p>
    <w:p w14:paraId="1BB22A8F" w14:textId="77777777" w:rsidR="008A7787" w:rsidRPr="00891934" w:rsidRDefault="00891934" w:rsidP="00891934">
      <w:pPr>
        <w:spacing w:after="0" w:line="240" w:lineRule="auto"/>
        <w:rPr>
          <w:rFonts w:cstheme="minorHAnsi"/>
          <w:sz w:val="20"/>
        </w:rPr>
      </w:pPr>
      <w:r w:rsidRPr="00891934">
        <w:rPr>
          <w:rFonts w:cstheme="minorHAnsi"/>
          <w:szCs w:val="24"/>
        </w:rPr>
        <w:t>6.3</w:t>
      </w:r>
      <w:r w:rsidR="00F000D7" w:rsidRPr="00891934">
        <w:rPr>
          <w:rFonts w:cstheme="minorHAnsi"/>
          <w:szCs w:val="24"/>
        </w:rPr>
        <w:t xml:space="preserve"> </w:t>
      </w:r>
      <w:r w:rsidR="00F000D7" w:rsidRPr="00891934">
        <w:rPr>
          <w:rStyle w:val="normaltextrun"/>
          <w:rFonts w:cstheme="minorHAnsi"/>
          <w:szCs w:val="24"/>
          <w:lang w:val="en-US"/>
        </w:rPr>
        <w:t>The Director of Library Services shall administer and manage the Grievance protocol and review it at least once every three (3) years or as</w:t>
      </w:r>
      <w:r>
        <w:rPr>
          <w:rStyle w:val="normaltextrun"/>
          <w:rFonts w:cstheme="minorHAnsi"/>
          <w:szCs w:val="24"/>
          <w:lang w:val="en-US"/>
        </w:rPr>
        <w:t xml:space="preserve"> otherwise required</w:t>
      </w:r>
      <w:r w:rsidR="00F000D7" w:rsidRPr="00891934">
        <w:rPr>
          <w:rStyle w:val="normaltextrun"/>
          <w:rFonts w:cstheme="minorHAnsi"/>
          <w:szCs w:val="24"/>
          <w:lang w:val="en-US"/>
        </w:rPr>
        <w:t>.</w:t>
      </w:r>
    </w:p>
    <w:p w14:paraId="1D1776AF" w14:textId="77777777" w:rsidR="00521040" w:rsidRPr="00891934" w:rsidRDefault="00521040" w:rsidP="00891934">
      <w:pPr>
        <w:spacing w:after="0" w:line="240" w:lineRule="auto"/>
        <w:rPr>
          <w:rFonts w:cstheme="minorHAnsi"/>
          <w:sz w:val="16"/>
          <w:szCs w:val="24"/>
        </w:rPr>
      </w:pPr>
    </w:p>
    <w:sectPr w:rsidR="00521040" w:rsidRPr="00891934" w:rsidSect="00891934">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32028"/>
    <w:multiLevelType w:val="hybridMultilevel"/>
    <w:tmpl w:val="9D7AE068"/>
    <w:lvl w:ilvl="0" w:tplc="A6489CB6">
      <w:start w:val="1"/>
      <w:numFmt w:val="bullet"/>
      <w:lvlText w:val=""/>
      <w:lvlJc w:val="left"/>
      <w:pPr>
        <w:ind w:left="1080" w:hanging="360"/>
      </w:pPr>
      <w:rPr>
        <w:rFonts w:ascii="Symbol" w:hAnsi="Symbol" w:hint="default"/>
        <w:sz w:val="22"/>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08054B8D"/>
    <w:multiLevelType w:val="multilevel"/>
    <w:tmpl w:val="D750C94E"/>
    <w:lvl w:ilvl="0">
      <w:start w:val="1"/>
      <w:numFmt w:val="decimal"/>
      <w:lvlText w:val="%1.0"/>
      <w:lvlJc w:val="left"/>
      <w:pPr>
        <w:ind w:left="410" w:hanging="410"/>
      </w:pPr>
      <w:rPr>
        <w:rFonts w:hint="default"/>
      </w:rPr>
    </w:lvl>
    <w:lvl w:ilvl="1">
      <w:start w:val="1"/>
      <w:numFmt w:val="decimal"/>
      <w:lvlText w:val="%1.%2"/>
      <w:lvlJc w:val="left"/>
      <w:pPr>
        <w:ind w:left="1130" w:hanging="41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0F9031D8"/>
    <w:multiLevelType w:val="multilevel"/>
    <w:tmpl w:val="D458A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A15C39"/>
    <w:multiLevelType w:val="multilevel"/>
    <w:tmpl w:val="A46C3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A23EB8"/>
    <w:multiLevelType w:val="multilevel"/>
    <w:tmpl w:val="BF4E9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A20729D"/>
    <w:multiLevelType w:val="multilevel"/>
    <w:tmpl w:val="84C04ADE"/>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3E04DAB"/>
    <w:multiLevelType w:val="multilevel"/>
    <w:tmpl w:val="A6883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E080314"/>
    <w:multiLevelType w:val="multilevel"/>
    <w:tmpl w:val="2704309E"/>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E894DAD"/>
    <w:multiLevelType w:val="multilevel"/>
    <w:tmpl w:val="6F58F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C6E5D58"/>
    <w:multiLevelType w:val="hybridMultilevel"/>
    <w:tmpl w:val="7A76A2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D50099B"/>
    <w:multiLevelType w:val="multilevel"/>
    <w:tmpl w:val="55B6A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EB1729C"/>
    <w:multiLevelType w:val="multilevel"/>
    <w:tmpl w:val="2DB29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0456F7E"/>
    <w:multiLevelType w:val="hybridMultilevel"/>
    <w:tmpl w:val="35A2EF34"/>
    <w:lvl w:ilvl="0" w:tplc="43AA5780">
      <w:start w:val="1"/>
      <w:numFmt w:val="bullet"/>
      <w:lvlText w:val=""/>
      <w:lvlJc w:val="left"/>
      <w:pPr>
        <w:ind w:left="1080" w:hanging="360"/>
      </w:pPr>
      <w:rPr>
        <w:rFonts w:ascii="Symbol" w:hAnsi="Symbol" w:hint="default"/>
        <w:sz w:val="22"/>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7AAF5DB3"/>
    <w:multiLevelType w:val="hybridMultilevel"/>
    <w:tmpl w:val="4186145E"/>
    <w:lvl w:ilvl="0" w:tplc="B76A04E2">
      <w:start w:val="1"/>
      <w:numFmt w:val="bullet"/>
      <w:lvlText w:val=""/>
      <w:lvlJc w:val="left"/>
      <w:pPr>
        <w:ind w:left="1080" w:hanging="360"/>
      </w:pPr>
      <w:rPr>
        <w:rFonts w:ascii="Symbol" w:hAnsi="Symbol" w:hint="default"/>
        <w:sz w:val="22"/>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7"/>
  </w:num>
  <w:num w:numId="2">
    <w:abstractNumId w:val="1"/>
  </w:num>
  <w:num w:numId="3">
    <w:abstractNumId w:val="6"/>
  </w:num>
  <w:num w:numId="4">
    <w:abstractNumId w:val="9"/>
  </w:num>
  <w:num w:numId="5">
    <w:abstractNumId w:val="4"/>
  </w:num>
  <w:num w:numId="6">
    <w:abstractNumId w:val="11"/>
  </w:num>
  <w:num w:numId="7">
    <w:abstractNumId w:val="10"/>
  </w:num>
  <w:num w:numId="8">
    <w:abstractNumId w:val="3"/>
  </w:num>
  <w:num w:numId="9">
    <w:abstractNumId w:val="8"/>
  </w:num>
  <w:num w:numId="10">
    <w:abstractNumId w:val="2"/>
  </w:num>
  <w:num w:numId="11">
    <w:abstractNumId w:val="5"/>
  </w:num>
  <w:num w:numId="12">
    <w:abstractNumId w:val="13"/>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A8D"/>
    <w:rsid w:val="000A47E1"/>
    <w:rsid w:val="002D2AA0"/>
    <w:rsid w:val="00521040"/>
    <w:rsid w:val="0070185B"/>
    <w:rsid w:val="00815A8D"/>
    <w:rsid w:val="00891934"/>
    <w:rsid w:val="008A7787"/>
    <w:rsid w:val="008E77E9"/>
    <w:rsid w:val="008F69AC"/>
    <w:rsid w:val="00A33298"/>
    <w:rsid w:val="00B87E0C"/>
    <w:rsid w:val="00BA669A"/>
    <w:rsid w:val="00D023D2"/>
    <w:rsid w:val="00D82C55"/>
    <w:rsid w:val="00D86266"/>
    <w:rsid w:val="00E47D87"/>
    <w:rsid w:val="00F000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C645A"/>
  <w15:docId w15:val="{0AE61446-44A3-4674-B675-36CFA2319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E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15A8D"/>
    <w:rPr>
      <w:color w:val="0000FF"/>
      <w:u w:val="single"/>
    </w:rPr>
  </w:style>
  <w:style w:type="paragraph" w:customStyle="1" w:styleId="paragraph">
    <w:name w:val="paragraph"/>
    <w:basedOn w:val="Normal"/>
    <w:rsid w:val="00815A8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815A8D"/>
  </w:style>
  <w:style w:type="character" w:customStyle="1" w:styleId="eop">
    <w:name w:val="eop"/>
    <w:basedOn w:val="DefaultParagraphFont"/>
    <w:rsid w:val="00815A8D"/>
  </w:style>
  <w:style w:type="paragraph" w:styleId="BalloonText">
    <w:name w:val="Balloon Text"/>
    <w:basedOn w:val="Normal"/>
    <w:link w:val="BalloonTextChar"/>
    <w:uiPriority w:val="99"/>
    <w:semiHidden/>
    <w:unhideWhenUsed/>
    <w:rsid w:val="008E77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7E9"/>
    <w:rPr>
      <w:rFonts w:ascii="Tahoma" w:hAnsi="Tahoma" w:cs="Tahoma"/>
      <w:sz w:val="16"/>
      <w:szCs w:val="16"/>
    </w:rPr>
  </w:style>
  <w:style w:type="character" w:styleId="CommentReference">
    <w:name w:val="annotation reference"/>
    <w:basedOn w:val="DefaultParagraphFont"/>
    <w:uiPriority w:val="99"/>
    <w:semiHidden/>
    <w:unhideWhenUsed/>
    <w:rsid w:val="008E77E9"/>
    <w:rPr>
      <w:sz w:val="16"/>
      <w:szCs w:val="16"/>
    </w:rPr>
  </w:style>
  <w:style w:type="paragraph" w:styleId="CommentText">
    <w:name w:val="annotation text"/>
    <w:basedOn w:val="Normal"/>
    <w:link w:val="CommentTextChar"/>
    <w:uiPriority w:val="99"/>
    <w:semiHidden/>
    <w:unhideWhenUsed/>
    <w:rsid w:val="008E77E9"/>
    <w:pPr>
      <w:spacing w:line="240" w:lineRule="auto"/>
    </w:pPr>
    <w:rPr>
      <w:sz w:val="20"/>
      <w:szCs w:val="20"/>
    </w:rPr>
  </w:style>
  <w:style w:type="character" w:customStyle="1" w:styleId="CommentTextChar">
    <w:name w:val="Comment Text Char"/>
    <w:basedOn w:val="DefaultParagraphFont"/>
    <w:link w:val="CommentText"/>
    <w:uiPriority w:val="99"/>
    <w:semiHidden/>
    <w:rsid w:val="008E77E9"/>
    <w:rPr>
      <w:sz w:val="20"/>
      <w:szCs w:val="20"/>
    </w:rPr>
  </w:style>
  <w:style w:type="paragraph" w:styleId="CommentSubject">
    <w:name w:val="annotation subject"/>
    <w:basedOn w:val="CommentText"/>
    <w:next w:val="CommentText"/>
    <w:link w:val="CommentSubjectChar"/>
    <w:uiPriority w:val="99"/>
    <w:semiHidden/>
    <w:unhideWhenUsed/>
    <w:rsid w:val="008E77E9"/>
    <w:rPr>
      <w:b/>
      <w:bCs/>
    </w:rPr>
  </w:style>
  <w:style w:type="character" w:customStyle="1" w:styleId="CommentSubjectChar">
    <w:name w:val="Comment Subject Char"/>
    <w:basedOn w:val="CommentTextChar"/>
    <w:link w:val="CommentSubject"/>
    <w:uiPriority w:val="99"/>
    <w:semiHidden/>
    <w:rsid w:val="008E77E9"/>
    <w:rPr>
      <w:b/>
      <w:bCs/>
      <w:sz w:val="20"/>
      <w:szCs w:val="20"/>
    </w:rPr>
  </w:style>
  <w:style w:type="paragraph" w:styleId="Title">
    <w:name w:val="Title"/>
    <w:basedOn w:val="Normal"/>
    <w:next w:val="Normal"/>
    <w:link w:val="TitleChar"/>
    <w:uiPriority w:val="10"/>
    <w:qFormat/>
    <w:rsid w:val="00521040"/>
    <w:pPr>
      <w:pBdr>
        <w:bottom w:val="single" w:sz="4" w:space="1" w:color="auto"/>
      </w:pBdr>
      <w:spacing w:after="360" w:line="276" w:lineRule="auto"/>
    </w:pPr>
    <w:rPr>
      <w:rFonts w:ascii="Arial" w:eastAsia="Times New Roman" w:hAnsi="Arial" w:cs="Times New Roman"/>
      <w:b/>
      <w:spacing w:val="5"/>
      <w:kern w:val="28"/>
      <w:sz w:val="24"/>
      <w:szCs w:val="24"/>
    </w:rPr>
  </w:style>
  <w:style w:type="character" w:customStyle="1" w:styleId="TitleChar">
    <w:name w:val="Title Char"/>
    <w:basedOn w:val="DefaultParagraphFont"/>
    <w:link w:val="Title"/>
    <w:uiPriority w:val="10"/>
    <w:rsid w:val="00521040"/>
    <w:rPr>
      <w:rFonts w:ascii="Arial" w:eastAsia="Times New Roman" w:hAnsi="Arial" w:cs="Times New Roman"/>
      <w:b/>
      <w:spacing w:val="5"/>
      <w:kern w:val="28"/>
      <w:sz w:val="24"/>
      <w:szCs w:val="24"/>
    </w:rPr>
  </w:style>
  <w:style w:type="paragraph" w:styleId="NormalWeb">
    <w:name w:val="Normal (Web)"/>
    <w:basedOn w:val="Normal"/>
    <w:uiPriority w:val="99"/>
    <w:unhideWhenUsed/>
    <w:rsid w:val="00A33298"/>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D862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021907">
      <w:bodyDiv w:val="1"/>
      <w:marLeft w:val="0"/>
      <w:marRight w:val="0"/>
      <w:marTop w:val="0"/>
      <w:marBottom w:val="0"/>
      <w:divBdr>
        <w:top w:val="none" w:sz="0" w:space="0" w:color="auto"/>
        <w:left w:val="none" w:sz="0" w:space="0" w:color="auto"/>
        <w:bottom w:val="none" w:sz="0" w:space="0" w:color="auto"/>
        <w:right w:val="none" w:sz="0" w:space="0" w:color="auto"/>
      </w:divBdr>
    </w:div>
    <w:div w:id="900600278">
      <w:bodyDiv w:val="1"/>
      <w:marLeft w:val="0"/>
      <w:marRight w:val="0"/>
      <w:marTop w:val="0"/>
      <w:marBottom w:val="0"/>
      <w:divBdr>
        <w:top w:val="none" w:sz="0" w:space="0" w:color="auto"/>
        <w:left w:val="none" w:sz="0" w:space="0" w:color="auto"/>
        <w:bottom w:val="none" w:sz="0" w:space="0" w:color="auto"/>
        <w:right w:val="none" w:sz="0" w:space="0" w:color="auto"/>
      </w:divBdr>
    </w:div>
    <w:div w:id="955284744">
      <w:bodyDiv w:val="1"/>
      <w:marLeft w:val="0"/>
      <w:marRight w:val="0"/>
      <w:marTop w:val="0"/>
      <w:marBottom w:val="0"/>
      <w:divBdr>
        <w:top w:val="none" w:sz="0" w:space="0" w:color="auto"/>
        <w:left w:val="none" w:sz="0" w:space="0" w:color="auto"/>
        <w:bottom w:val="none" w:sz="0" w:space="0" w:color="auto"/>
        <w:right w:val="none" w:sz="0" w:space="0" w:color="auto"/>
      </w:divBdr>
      <w:divsChild>
        <w:div w:id="1208640033">
          <w:marLeft w:val="0"/>
          <w:marRight w:val="0"/>
          <w:marTop w:val="0"/>
          <w:marBottom w:val="0"/>
          <w:divBdr>
            <w:top w:val="none" w:sz="0" w:space="0" w:color="auto"/>
            <w:left w:val="none" w:sz="0" w:space="0" w:color="auto"/>
            <w:bottom w:val="none" w:sz="0" w:space="0" w:color="auto"/>
            <w:right w:val="none" w:sz="0" w:space="0" w:color="auto"/>
          </w:divBdr>
        </w:div>
        <w:div w:id="827860701">
          <w:marLeft w:val="0"/>
          <w:marRight w:val="0"/>
          <w:marTop w:val="0"/>
          <w:marBottom w:val="0"/>
          <w:divBdr>
            <w:top w:val="none" w:sz="0" w:space="0" w:color="auto"/>
            <w:left w:val="none" w:sz="0" w:space="0" w:color="auto"/>
            <w:bottom w:val="none" w:sz="0" w:space="0" w:color="auto"/>
            <w:right w:val="none" w:sz="0" w:space="0" w:color="auto"/>
          </w:divBdr>
        </w:div>
        <w:div w:id="55127208">
          <w:marLeft w:val="0"/>
          <w:marRight w:val="0"/>
          <w:marTop w:val="0"/>
          <w:marBottom w:val="0"/>
          <w:divBdr>
            <w:top w:val="none" w:sz="0" w:space="0" w:color="auto"/>
            <w:left w:val="none" w:sz="0" w:space="0" w:color="auto"/>
            <w:bottom w:val="none" w:sz="0" w:space="0" w:color="auto"/>
            <w:right w:val="none" w:sz="0" w:space="0" w:color="auto"/>
          </w:divBdr>
        </w:div>
        <w:div w:id="1072198518">
          <w:marLeft w:val="0"/>
          <w:marRight w:val="0"/>
          <w:marTop w:val="0"/>
          <w:marBottom w:val="0"/>
          <w:divBdr>
            <w:top w:val="none" w:sz="0" w:space="0" w:color="auto"/>
            <w:left w:val="none" w:sz="0" w:space="0" w:color="auto"/>
            <w:bottom w:val="none" w:sz="0" w:space="0" w:color="auto"/>
            <w:right w:val="none" w:sz="0" w:space="0" w:color="auto"/>
          </w:divBdr>
        </w:div>
        <w:div w:id="416636079">
          <w:marLeft w:val="0"/>
          <w:marRight w:val="0"/>
          <w:marTop w:val="0"/>
          <w:marBottom w:val="0"/>
          <w:divBdr>
            <w:top w:val="none" w:sz="0" w:space="0" w:color="auto"/>
            <w:left w:val="none" w:sz="0" w:space="0" w:color="auto"/>
            <w:bottom w:val="none" w:sz="0" w:space="0" w:color="auto"/>
            <w:right w:val="none" w:sz="0" w:space="0" w:color="auto"/>
          </w:divBdr>
        </w:div>
        <w:div w:id="1010525172">
          <w:marLeft w:val="0"/>
          <w:marRight w:val="0"/>
          <w:marTop w:val="0"/>
          <w:marBottom w:val="0"/>
          <w:divBdr>
            <w:top w:val="none" w:sz="0" w:space="0" w:color="auto"/>
            <w:left w:val="none" w:sz="0" w:space="0" w:color="auto"/>
            <w:bottom w:val="none" w:sz="0" w:space="0" w:color="auto"/>
            <w:right w:val="none" w:sz="0" w:space="0" w:color="auto"/>
          </w:divBdr>
        </w:div>
        <w:div w:id="773018697">
          <w:marLeft w:val="0"/>
          <w:marRight w:val="0"/>
          <w:marTop w:val="0"/>
          <w:marBottom w:val="0"/>
          <w:divBdr>
            <w:top w:val="none" w:sz="0" w:space="0" w:color="auto"/>
            <w:left w:val="none" w:sz="0" w:space="0" w:color="auto"/>
            <w:bottom w:val="none" w:sz="0" w:space="0" w:color="auto"/>
            <w:right w:val="none" w:sz="0" w:space="0" w:color="auto"/>
          </w:divBdr>
        </w:div>
        <w:div w:id="604190839">
          <w:marLeft w:val="0"/>
          <w:marRight w:val="0"/>
          <w:marTop w:val="0"/>
          <w:marBottom w:val="0"/>
          <w:divBdr>
            <w:top w:val="none" w:sz="0" w:space="0" w:color="auto"/>
            <w:left w:val="none" w:sz="0" w:space="0" w:color="auto"/>
            <w:bottom w:val="none" w:sz="0" w:space="0" w:color="auto"/>
            <w:right w:val="none" w:sz="0" w:space="0" w:color="auto"/>
          </w:divBdr>
        </w:div>
      </w:divsChild>
    </w:div>
    <w:div w:id="1222063115">
      <w:bodyDiv w:val="1"/>
      <w:marLeft w:val="0"/>
      <w:marRight w:val="0"/>
      <w:marTop w:val="0"/>
      <w:marBottom w:val="0"/>
      <w:divBdr>
        <w:top w:val="none" w:sz="0" w:space="0" w:color="auto"/>
        <w:left w:val="none" w:sz="0" w:space="0" w:color="auto"/>
        <w:bottom w:val="none" w:sz="0" w:space="0" w:color="auto"/>
        <w:right w:val="none" w:sz="0" w:space="0" w:color="auto"/>
      </w:divBdr>
      <w:divsChild>
        <w:div w:id="93478427">
          <w:marLeft w:val="0"/>
          <w:marRight w:val="0"/>
          <w:marTop w:val="0"/>
          <w:marBottom w:val="0"/>
          <w:divBdr>
            <w:top w:val="none" w:sz="0" w:space="0" w:color="auto"/>
            <w:left w:val="none" w:sz="0" w:space="0" w:color="auto"/>
            <w:bottom w:val="none" w:sz="0" w:space="0" w:color="auto"/>
            <w:right w:val="none" w:sz="0" w:space="0" w:color="auto"/>
          </w:divBdr>
        </w:div>
      </w:divsChild>
    </w:div>
    <w:div w:id="1809543622">
      <w:bodyDiv w:val="1"/>
      <w:marLeft w:val="0"/>
      <w:marRight w:val="0"/>
      <w:marTop w:val="0"/>
      <w:marBottom w:val="0"/>
      <w:divBdr>
        <w:top w:val="none" w:sz="0" w:space="0" w:color="auto"/>
        <w:left w:val="none" w:sz="0" w:space="0" w:color="auto"/>
        <w:bottom w:val="none" w:sz="0" w:space="0" w:color="auto"/>
        <w:right w:val="none" w:sz="0" w:space="0" w:color="auto"/>
      </w:divBdr>
    </w:div>
    <w:div w:id="209231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463E4E-F49F-DE42-B02C-44B0AD958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585</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GILLETT</dc:creator>
  <cp:lastModifiedBy>Alberto Gamboa</cp:lastModifiedBy>
  <cp:revision>2</cp:revision>
  <dcterms:created xsi:type="dcterms:W3CDTF">2019-11-15T17:02:00Z</dcterms:created>
  <dcterms:modified xsi:type="dcterms:W3CDTF">2019-11-15T17:02:00Z</dcterms:modified>
</cp:coreProperties>
</file>